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0568F" w14:textId="4BE1D5D7" w:rsidR="00A75CEC" w:rsidRPr="009C31A0" w:rsidRDefault="00A75CEC" w:rsidP="00AA5D79">
      <w:pPr>
        <w:pStyle w:val="Heading1"/>
        <w:rPr>
          <w:color w:val="000000" w:themeColor="text1"/>
        </w:rPr>
      </w:pPr>
      <w:r w:rsidRPr="009C31A0">
        <w:rPr>
          <w:color w:val="000000" w:themeColor="text1"/>
        </w:rPr>
        <w:t>Does Traffic Congestion</w:t>
      </w:r>
      <w:r w:rsidR="005E7B79" w:rsidRPr="009C31A0">
        <w:rPr>
          <w:color w:val="000000" w:themeColor="text1"/>
        </w:rPr>
        <w:t xml:space="preserve"> pose Health Hazards</w:t>
      </w:r>
      <w:r w:rsidRPr="009C31A0">
        <w:rPr>
          <w:color w:val="000000" w:themeColor="text1"/>
        </w:rPr>
        <w:t>? Evidence from a Highly Congested and Polluted City</w:t>
      </w:r>
    </w:p>
    <w:p w14:paraId="6C52A1FE" w14:textId="33F26C92" w:rsidR="00A75CEC" w:rsidRDefault="00A75CEC" w:rsidP="009C31A0">
      <w:pPr>
        <w:autoSpaceDE w:val="0"/>
        <w:autoSpaceDN w:val="0"/>
        <w:adjustRightInd w:val="0"/>
        <w:spacing w:line="360" w:lineRule="auto"/>
        <w:outlineLvl w:val="0"/>
        <w:rPr>
          <w:b/>
          <w:bCs/>
          <w:color w:val="000000"/>
        </w:rPr>
      </w:pPr>
      <w:r w:rsidRPr="001D572F">
        <w:rPr>
          <w:b/>
          <w:bCs/>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A574C" w14:paraId="1A886BF3" w14:textId="77777777" w:rsidTr="006A574C">
        <w:tc>
          <w:tcPr>
            <w:tcW w:w="3116" w:type="dxa"/>
          </w:tcPr>
          <w:p w14:paraId="22ABFD74" w14:textId="28DF91F4" w:rsidR="006A574C" w:rsidRPr="006A574C" w:rsidRDefault="006A574C" w:rsidP="009C31A0">
            <w:pPr>
              <w:autoSpaceDE w:val="0"/>
              <w:autoSpaceDN w:val="0"/>
              <w:adjustRightInd w:val="0"/>
              <w:spacing w:line="360" w:lineRule="auto"/>
              <w:outlineLvl w:val="0"/>
              <w:rPr>
                <w:rFonts w:asciiTheme="minorHAnsi" w:hAnsiTheme="minorHAnsi" w:cstheme="minorHAnsi"/>
                <w:color w:val="000000"/>
              </w:rPr>
            </w:pPr>
            <w:r w:rsidRPr="006A574C">
              <w:rPr>
                <w:rFonts w:asciiTheme="minorHAnsi" w:hAnsiTheme="minorHAnsi" w:cstheme="minorHAnsi"/>
                <w:color w:val="000000"/>
              </w:rPr>
              <w:t>Kanishka Kacker*</w:t>
            </w:r>
          </w:p>
        </w:tc>
        <w:tc>
          <w:tcPr>
            <w:tcW w:w="3117" w:type="dxa"/>
          </w:tcPr>
          <w:p w14:paraId="3B27202F" w14:textId="6650126B" w:rsidR="006A574C" w:rsidRPr="006A574C" w:rsidRDefault="006A574C" w:rsidP="009C31A0">
            <w:pPr>
              <w:autoSpaceDE w:val="0"/>
              <w:autoSpaceDN w:val="0"/>
              <w:adjustRightInd w:val="0"/>
              <w:spacing w:line="360" w:lineRule="auto"/>
              <w:outlineLvl w:val="0"/>
              <w:rPr>
                <w:rFonts w:asciiTheme="minorHAnsi" w:hAnsiTheme="minorHAnsi" w:cstheme="minorHAnsi"/>
                <w:color w:val="000000"/>
              </w:rPr>
            </w:pPr>
            <w:r w:rsidRPr="006A574C">
              <w:rPr>
                <w:rFonts w:asciiTheme="minorHAnsi" w:hAnsiTheme="minorHAnsi" w:cstheme="minorHAnsi"/>
                <w:color w:val="000000"/>
              </w:rPr>
              <w:t>Ridhima Gupta</w:t>
            </w:r>
          </w:p>
        </w:tc>
        <w:tc>
          <w:tcPr>
            <w:tcW w:w="3117" w:type="dxa"/>
          </w:tcPr>
          <w:p w14:paraId="670A8B21" w14:textId="4F008413" w:rsidR="006A574C" w:rsidRPr="006A574C" w:rsidRDefault="006A574C" w:rsidP="009C31A0">
            <w:pPr>
              <w:autoSpaceDE w:val="0"/>
              <w:autoSpaceDN w:val="0"/>
              <w:adjustRightInd w:val="0"/>
              <w:spacing w:line="360" w:lineRule="auto"/>
              <w:outlineLvl w:val="0"/>
              <w:rPr>
                <w:rFonts w:asciiTheme="minorHAnsi" w:hAnsiTheme="minorHAnsi" w:cstheme="minorHAnsi"/>
                <w:color w:val="000000"/>
              </w:rPr>
            </w:pPr>
            <w:proofErr w:type="spellStart"/>
            <w:r w:rsidRPr="006A574C">
              <w:rPr>
                <w:rFonts w:asciiTheme="minorHAnsi" w:hAnsiTheme="minorHAnsi" w:cstheme="minorHAnsi"/>
                <w:color w:val="000000"/>
              </w:rPr>
              <w:t>Saif</w:t>
            </w:r>
            <w:proofErr w:type="spellEnd"/>
            <w:r w:rsidRPr="006A574C">
              <w:rPr>
                <w:rFonts w:asciiTheme="minorHAnsi" w:hAnsiTheme="minorHAnsi" w:cstheme="minorHAnsi"/>
                <w:color w:val="000000"/>
              </w:rPr>
              <w:t xml:space="preserve"> Ali</w:t>
            </w:r>
          </w:p>
        </w:tc>
      </w:tr>
      <w:tr w:rsidR="006A574C" w14:paraId="35EB6ABE" w14:textId="77777777" w:rsidTr="006A574C">
        <w:tc>
          <w:tcPr>
            <w:tcW w:w="3116" w:type="dxa"/>
          </w:tcPr>
          <w:p w14:paraId="7EA1FF86" w14:textId="10EAAA5F" w:rsidR="006A574C" w:rsidRPr="006A574C" w:rsidRDefault="006A574C" w:rsidP="009C31A0">
            <w:pPr>
              <w:autoSpaceDE w:val="0"/>
              <w:autoSpaceDN w:val="0"/>
              <w:adjustRightInd w:val="0"/>
              <w:spacing w:line="360" w:lineRule="auto"/>
              <w:outlineLvl w:val="0"/>
              <w:rPr>
                <w:rFonts w:asciiTheme="minorHAnsi" w:hAnsiTheme="minorHAnsi" w:cstheme="minorHAnsi"/>
                <w:color w:val="000000"/>
              </w:rPr>
            </w:pPr>
            <w:r w:rsidRPr="006A574C">
              <w:rPr>
                <w:rFonts w:asciiTheme="minorHAnsi" w:hAnsiTheme="minorHAnsi" w:cstheme="minorHAnsi"/>
                <w:color w:val="000000"/>
              </w:rPr>
              <w:t>Indian Statistical Institute</w:t>
            </w:r>
          </w:p>
        </w:tc>
        <w:tc>
          <w:tcPr>
            <w:tcW w:w="3117" w:type="dxa"/>
          </w:tcPr>
          <w:p w14:paraId="27D4A500" w14:textId="7BB9F368" w:rsidR="006A574C" w:rsidRPr="006A574C" w:rsidRDefault="006A574C" w:rsidP="009C31A0">
            <w:pPr>
              <w:autoSpaceDE w:val="0"/>
              <w:autoSpaceDN w:val="0"/>
              <w:adjustRightInd w:val="0"/>
              <w:spacing w:line="360" w:lineRule="auto"/>
              <w:outlineLvl w:val="0"/>
              <w:rPr>
                <w:rFonts w:asciiTheme="minorHAnsi" w:hAnsiTheme="minorHAnsi" w:cstheme="minorHAnsi"/>
                <w:color w:val="000000"/>
              </w:rPr>
            </w:pPr>
            <w:r w:rsidRPr="006A574C">
              <w:rPr>
                <w:rFonts w:asciiTheme="minorHAnsi" w:hAnsiTheme="minorHAnsi" w:cstheme="minorHAnsi"/>
                <w:color w:val="000000"/>
              </w:rPr>
              <w:t>South Asian University</w:t>
            </w:r>
          </w:p>
        </w:tc>
        <w:tc>
          <w:tcPr>
            <w:tcW w:w="3117" w:type="dxa"/>
          </w:tcPr>
          <w:p w14:paraId="23CACB71" w14:textId="2BBCD2B5" w:rsidR="006A574C" w:rsidRPr="006A574C" w:rsidRDefault="006A574C" w:rsidP="009C31A0">
            <w:pPr>
              <w:autoSpaceDE w:val="0"/>
              <w:autoSpaceDN w:val="0"/>
              <w:adjustRightInd w:val="0"/>
              <w:spacing w:line="360" w:lineRule="auto"/>
              <w:outlineLvl w:val="0"/>
              <w:rPr>
                <w:rFonts w:asciiTheme="minorHAnsi" w:hAnsiTheme="minorHAnsi" w:cstheme="minorHAnsi"/>
                <w:color w:val="000000"/>
              </w:rPr>
            </w:pPr>
            <w:r w:rsidRPr="006A574C">
              <w:rPr>
                <w:rFonts w:asciiTheme="minorHAnsi" w:hAnsiTheme="minorHAnsi" w:cstheme="minorHAnsi"/>
                <w:color w:val="000000"/>
              </w:rPr>
              <w:t>Indraprastha Institute of Technology</w:t>
            </w:r>
          </w:p>
        </w:tc>
      </w:tr>
    </w:tbl>
    <w:p w14:paraId="19FC8121" w14:textId="77777777" w:rsidR="009D43BA" w:rsidRDefault="009D43BA" w:rsidP="009C31A0">
      <w:pPr>
        <w:autoSpaceDE w:val="0"/>
        <w:autoSpaceDN w:val="0"/>
        <w:adjustRightInd w:val="0"/>
        <w:spacing w:line="360" w:lineRule="auto"/>
        <w:outlineLvl w:val="0"/>
        <w:rPr>
          <w:b/>
          <w:bCs/>
          <w:color w:val="000000"/>
        </w:rPr>
      </w:pPr>
    </w:p>
    <w:p w14:paraId="38736C2D" w14:textId="0AC19A31" w:rsidR="00D56DC7" w:rsidRPr="00D56DC7" w:rsidRDefault="00D56DC7" w:rsidP="009C31A0">
      <w:pPr>
        <w:autoSpaceDE w:val="0"/>
        <w:autoSpaceDN w:val="0"/>
        <w:adjustRightInd w:val="0"/>
        <w:spacing w:line="360" w:lineRule="auto"/>
        <w:jc w:val="center"/>
        <w:outlineLvl w:val="0"/>
        <w:rPr>
          <w:rFonts w:asciiTheme="minorHAnsi" w:hAnsiTheme="minorHAnsi"/>
          <w:bCs/>
          <w:color w:val="000000"/>
        </w:rPr>
      </w:pPr>
      <w:r w:rsidRPr="00D56DC7">
        <w:rPr>
          <w:rFonts w:asciiTheme="minorHAnsi" w:hAnsiTheme="minorHAnsi"/>
          <w:bCs/>
          <w:color w:val="000000"/>
        </w:rPr>
        <w:fldChar w:fldCharType="begin"/>
      </w:r>
      <w:r w:rsidRPr="00D56DC7">
        <w:rPr>
          <w:rFonts w:asciiTheme="minorHAnsi" w:hAnsiTheme="minorHAnsi"/>
          <w:bCs/>
          <w:color w:val="000000"/>
        </w:rPr>
        <w:instrText xml:space="preserve"> DATE \@ "d MMMM yyyy" </w:instrText>
      </w:r>
      <w:r w:rsidRPr="00D56DC7">
        <w:rPr>
          <w:rFonts w:asciiTheme="minorHAnsi" w:hAnsiTheme="minorHAnsi"/>
          <w:bCs/>
          <w:color w:val="000000"/>
        </w:rPr>
        <w:fldChar w:fldCharType="separate"/>
      </w:r>
      <w:r w:rsidR="00EC2CFB">
        <w:rPr>
          <w:rFonts w:asciiTheme="minorHAnsi" w:hAnsiTheme="minorHAnsi"/>
          <w:bCs/>
          <w:noProof/>
          <w:color w:val="000000"/>
        </w:rPr>
        <w:t>29 January 2023</w:t>
      </w:r>
      <w:r w:rsidRPr="00D56DC7">
        <w:rPr>
          <w:rFonts w:asciiTheme="minorHAnsi" w:hAnsiTheme="minorHAnsi"/>
          <w:bCs/>
          <w:color w:val="000000"/>
        </w:rPr>
        <w:fldChar w:fldCharType="end"/>
      </w:r>
    </w:p>
    <w:p w14:paraId="427E59BC" w14:textId="3FFBC2F8" w:rsidR="008671EE" w:rsidRPr="009C31A0" w:rsidRDefault="008671EE" w:rsidP="009C31A0">
      <w:pPr>
        <w:autoSpaceDE w:val="0"/>
        <w:autoSpaceDN w:val="0"/>
        <w:adjustRightInd w:val="0"/>
        <w:spacing w:line="360" w:lineRule="auto"/>
        <w:jc w:val="center"/>
        <w:outlineLvl w:val="0"/>
        <w:rPr>
          <w:rFonts w:asciiTheme="minorHAnsi" w:hAnsiTheme="minorHAnsi"/>
          <w:b/>
          <w:color w:val="000000"/>
        </w:rPr>
      </w:pPr>
      <w:r w:rsidRPr="009C31A0">
        <w:rPr>
          <w:rFonts w:asciiTheme="minorHAnsi" w:hAnsiTheme="minorHAnsi"/>
          <w:b/>
          <w:color w:val="000000"/>
        </w:rPr>
        <w:t>Abstract</w:t>
      </w:r>
    </w:p>
    <w:p w14:paraId="5D2F1E96" w14:textId="05553780" w:rsidR="008671EE" w:rsidRPr="009C31A0" w:rsidRDefault="00236044" w:rsidP="009C31A0">
      <w:pPr>
        <w:autoSpaceDE w:val="0"/>
        <w:autoSpaceDN w:val="0"/>
        <w:adjustRightInd w:val="0"/>
        <w:spacing w:line="276" w:lineRule="auto"/>
        <w:outlineLvl w:val="0"/>
        <w:rPr>
          <w:rFonts w:asciiTheme="minorHAnsi" w:hAnsiTheme="minorHAnsi"/>
          <w:color w:val="000000"/>
        </w:rPr>
      </w:pPr>
      <w:r w:rsidRPr="009C31A0">
        <w:rPr>
          <w:rFonts w:asciiTheme="minorHAnsi" w:hAnsiTheme="minorHAnsi"/>
          <w:color w:val="000000"/>
        </w:rPr>
        <w:t>Will reducing</w:t>
      </w:r>
      <w:r w:rsidR="00730E0B" w:rsidRPr="009C31A0">
        <w:rPr>
          <w:rFonts w:asciiTheme="minorHAnsi" w:hAnsiTheme="minorHAnsi"/>
          <w:color w:val="000000"/>
        </w:rPr>
        <w:t xml:space="preserve"> traffic congestion </w:t>
      </w:r>
      <w:r w:rsidR="00810CF0" w:rsidRPr="009C31A0">
        <w:rPr>
          <w:rFonts w:asciiTheme="minorHAnsi" w:hAnsiTheme="minorHAnsi"/>
          <w:color w:val="000000"/>
        </w:rPr>
        <w:t>bring</w:t>
      </w:r>
      <w:r w:rsidR="00021B3A" w:rsidRPr="009C31A0">
        <w:rPr>
          <w:rFonts w:asciiTheme="minorHAnsi" w:hAnsiTheme="minorHAnsi"/>
          <w:color w:val="000000"/>
        </w:rPr>
        <w:t xml:space="preserve"> health benefits</w:t>
      </w:r>
      <w:r w:rsidR="0012447A" w:rsidRPr="009C31A0">
        <w:rPr>
          <w:rFonts w:asciiTheme="minorHAnsi" w:hAnsiTheme="minorHAnsi"/>
          <w:color w:val="000000"/>
        </w:rPr>
        <w:t>?</w:t>
      </w:r>
      <w:r w:rsidR="00F41F00" w:rsidRPr="009C31A0">
        <w:rPr>
          <w:rFonts w:asciiTheme="minorHAnsi" w:hAnsiTheme="minorHAnsi"/>
          <w:color w:val="000000"/>
        </w:rPr>
        <w:t xml:space="preserve"> </w:t>
      </w:r>
      <w:r w:rsidR="00E558F3">
        <w:rPr>
          <w:rFonts w:asciiTheme="minorHAnsi" w:hAnsiTheme="minorHAnsi"/>
          <w:color w:val="000000"/>
        </w:rPr>
        <w:t>We use</w:t>
      </w:r>
      <w:r w:rsidR="0012447A" w:rsidRPr="009C31A0">
        <w:rPr>
          <w:rFonts w:asciiTheme="minorHAnsi" w:hAnsiTheme="minorHAnsi"/>
          <w:color w:val="000000"/>
        </w:rPr>
        <w:t xml:space="preserve"> high frequency </w:t>
      </w:r>
      <w:r w:rsidR="00CD34CF" w:rsidRPr="009C31A0">
        <w:rPr>
          <w:rFonts w:asciiTheme="minorHAnsi" w:hAnsiTheme="minorHAnsi"/>
          <w:color w:val="000000"/>
        </w:rPr>
        <w:t xml:space="preserve">data </w:t>
      </w:r>
      <w:r w:rsidR="00BA6AD0" w:rsidRPr="009C31A0">
        <w:rPr>
          <w:rFonts w:asciiTheme="minorHAnsi" w:hAnsiTheme="minorHAnsi"/>
          <w:color w:val="000000"/>
        </w:rPr>
        <w:t>from Uber</w:t>
      </w:r>
      <w:r w:rsidR="00D76E4F">
        <w:rPr>
          <w:rFonts w:asciiTheme="minorHAnsi" w:hAnsiTheme="minorHAnsi"/>
          <w:color w:val="000000"/>
        </w:rPr>
        <w:t xml:space="preserve"> for Delhi</w:t>
      </w:r>
      <w:r w:rsidR="003A143D" w:rsidRPr="009C31A0">
        <w:rPr>
          <w:rFonts w:asciiTheme="minorHAnsi" w:hAnsiTheme="minorHAnsi"/>
          <w:color w:val="000000"/>
        </w:rPr>
        <w:t xml:space="preserve"> </w:t>
      </w:r>
      <w:r w:rsidR="00BE6BC4">
        <w:rPr>
          <w:rFonts w:asciiTheme="minorHAnsi" w:hAnsiTheme="minorHAnsi"/>
          <w:color w:val="000000"/>
        </w:rPr>
        <w:t xml:space="preserve">– a city that experiences </w:t>
      </w:r>
      <w:r w:rsidR="00BE6BC4" w:rsidRPr="009C31A0">
        <w:rPr>
          <w:rFonts w:asciiTheme="minorHAnsi" w:hAnsiTheme="minorHAnsi"/>
          <w:color w:val="000000"/>
        </w:rPr>
        <w:t>high levels of air pollution and traffic congestion</w:t>
      </w:r>
      <w:r w:rsidR="00F7631C">
        <w:rPr>
          <w:rFonts w:asciiTheme="minorHAnsi" w:hAnsiTheme="minorHAnsi"/>
          <w:color w:val="000000"/>
        </w:rPr>
        <w:t xml:space="preserve"> -</w:t>
      </w:r>
      <w:r w:rsidR="00BE6BC4">
        <w:rPr>
          <w:rFonts w:asciiTheme="minorHAnsi" w:hAnsiTheme="minorHAnsi"/>
          <w:color w:val="000000"/>
        </w:rPr>
        <w:t xml:space="preserve"> to answer this question. </w:t>
      </w:r>
      <w:r w:rsidR="003F4879">
        <w:rPr>
          <w:rFonts w:asciiTheme="minorHAnsi" w:hAnsiTheme="minorHAnsi"/>
          <w:color w:val="000000"/>
        </w:rPr>
        <w:t>Exploiting</w:t>
      </w:r>
      <w:r w:rsidR="00F7631C">
        <w:rPr>
          <w:rFonts w:asciiTheme="minorHAnsi" w:hAnsiTheme="minorHAnsi"/>
          <w:color w:val="000000"/>
        </w:rPr>
        <w:t xml:space="preserve"> </w:t>
      </w:r>
      <w:r w:rsidR="00E00599" w:rsidRPr="009C31A0">
        <w:rPr>
          <w:rFonts w:asciiTheme="minorHAnsi" w:hAnsiTheme="minorHAnsi"/>
          <w:color w:val="000000"/>
        </w:rPr>
        <w:t>information by time of day for every day of 2018</w:t>
      </w:r>
      <w:r w:rsidR="00AB71D3" w:rsidRPr="009C31A0">
        <w:rPr>
          <w:rFonts w:asciiTheme="minorHAnsi" w:hAnsiTheme="minorHAnsi"/>
          <w:color w:val="000000"/>
        </w:rPr>
        <w:t xml:space="preserve"> </w:t>
      </w:r>
      <w:r w:rsidR="00CC65F2" w:rsidRPr="009C31A0">
        <w:rPr>
          <w:rFonts w:asciiTheme="minorHAnsi" w:hAnsiTheme="minorHAnsi"/>
          <w:color w:val="000000"/>
        </w:rPr>
        <w:t xml:space="preserve">at </w:t>
      </w:r>
      <w:r w:rsidR="00AC21F7" w:rsidRPr="009C31A0">
        <w:rPr>
          <w:rFonts w:asciiTheme="minorHAnsi" w:hAnsiTheme="minorHAnsi"/>
          <w:color w:val="000000"/>
        </w:rPr>
        <w:t>the neighborhood level that covers</w:t>
      </w:r>
      <w:r w:rsidR="00E00599" w:rsidRPr="009C31A0">
        <w:rPr>
          <w:rFonts w:asciiTheme="minorHAnsi" w:hAnsiTheme="minorHAnsi"/>
          <w:color w:val="000000"/>
        </w:rPr>
        <w:t xml:space="preserve"> </w:t>
      </w:r>
      <w:r w:rsidR="001124E4" w:rsidRPr="009C31A0">
        <w:rPr>
          <w:rFonts w:asciiTheme="minorHAnsi" w:hAnsiTheme="minorHAnsi"/>
          <w:color w:val="000000"/>
        </w:rPr>
        <w:t xml:space="preserve">over 16000 </w:t>
      </w:r>
      <w:r w:rsidR="00DB7536" w:rsidRPr="009C31A0">
        <w:rPr>
          <w:rFonts w:asciiTheme="minorHAnsi" w:hAnsiTheme="minorHAnsi"/>
          <w:color w:val="000000"/>
        </w:rPr>
        <w:t xml:space="preserve">possible </w:t>
      </w:r>
      <w:r w:rsidR="001124E4" w:rsidRPr="009C31A0">
        <w:rPr>
          <w:rFonts w:asciiTheme="minorHAnsi" w:hAnsiTheme="minorHAnsi"/>
          <w:color w:val="000000"/>
        </w:rPr>
        <w:t>trips</w:t>
      </w:r>
      <w:r w:rsidR="009720A2" w:rsidRPr="009C31A0">
        <w:rPr>
          <w:rFonts w:asciiTheme="minorHAnsi" w:hAnsiTheme="minorHAnsi"/>
          <w:color w:val="000000"/>
        </w:rPr>
        <w:t xml:space="preserve"> </w:t>
      </w:r>
      <w:r w:rsidR="004C7EE5" w:rsidRPr="009C31A0">
        <w:rPr>
          <w:rFonts w:asciiTheme="minorHAnsi" w:hAnsiTheme="minorHAnsi"/>
          <w:color w:val="000000"/>
        </w:rPr>
        <w:t>during</w:t>
      </w:r>
      <w:r w:rsidR="009720A2" w:rsidRPr="009C31A0">
        <w:rPr>
          <w:rFonts w:asciiTheme="minorHAnsi" w:hAnsiTheme="minorHAnsi"/>
          <w:color w:val="000000"/>
        </w:rPr>
        <w:t xml:space="preserve"> each </w:t>
      </w:r>
      <w:r w:rsidR="00540CB0" w:rsidRPr="009C31A0">
        <w:rPr>
          <w:rFonts w:asciiTheme="minorHAnsi" w:hAnsiTheme="minorHAnsi"/>
          <w:color w:val="000000"/>
        </w:rPr>
        <w:t xml:space="preserve">of these </w:t>
      </w:r>
      <w:r w:rsidR="009720A2" w:rsidRPr="009C31A0">
        <w:rPr>
          <w:rFonts w:asciiTheme="minorHAnsi" w:hAnsiTheme="minorHAnsi"/>
          <w:color w:val="000000"/>
        </w:rPr>
        <w:t>time period</w:t>
      </w:r>
      <w:r w:rsidR="00540CB0" w:rsidRPr="009C31A0">
        <w:rPr>
          <w:rFonts w:asciiTheme="minorHAnsi" w:hAnsiTheme="minorHAnsi"/>
          <w:color w:val="000000"/>
        </w:rPr>
        <w:t>s</w:t>
      </w:r>
      <w:r w:rsidR="003F4879">
        <w:rPr>
          <w:rFonts w:asciiTheme="minorHAnsi" w:hAnsiTheme="minorHAnsi"/>
          <w:color w:val="000000"/>
        </w:rPr>
        <w:t>,</w:t>
      </w:r>
      <w:r w:rsidR="00326E92" w:rsidRPr="009C31A0">
        <w:rPr>
          <w:rFonts w:asciiTheme="minorHAnsi" w:hAnsiTheme="minorHAnsi"/>
          <w:color w:val="000000"/>
        </w:rPr>
        <w:t xml:space="preserve"> </w:t>
      </w:r>
      <w:r w:rsidR="003F4879">
        <w:rPr>
          <w:rFonts w:asciiTheme="minorHAnsi" w:hAnsiTheme="minorHAnsi"/>
          <w:color w:val="000000"/>
        </w:rPr>
        <w:t>w</w:t>
      </w:r>
      <w:r w:rsidR="001825F5" w:rsidRPr="009C31A0">
        <w:rPr>
          <w:rFonts w:asciiTheme="minorHAnsi" w:hAnsiTheme="minorHAnsi"/>
          <w:color w:val="000000"/>
        </w:rPr>
        <w:t xml:space="preserve">e </w:t>
      </w:r>
      <w:r w:rsidR="00D76E4F">
        <w:rPr>
          <w:rFonts w:asciiTheme="minorHAnsi" w:hAnsiTheme="minorHAnsi"/>
          <w:color w:val="000000"/>
        </w:rPr>
        <w:t xml:space="preserve">employ </w:t>
      </w:r>
      <w:r w:rsidR="002236AB">
        <w:rPr>
          <w:rFonts w:asciiTheme="minorHAnsi" w:hAnsiTheme="minorHAnsi"/>
          <w:color w:val="000000"/>
        </w:rPr>
        <w:t>an econometric framework that models wind direction together with d</w:t>
      </w:r>
      <w:r w:rsidR="008C6622" w:rsidRPr="009C31A0">
        <w:rPr>
          <w:rFonts w:asciiTheme="minorHAnsi" w:hAnsiTheme="minorHAnsi"/>
          <w:color w:val="000000"/>
        </w:rPr>
        <w:t>ay, month, time-of-</w:t>
      </w:r>
      <w:proofErr w:type="gramStart"/>
      <w:r w:rsidR="008C6622" w:rsidRPr="009C31A0">
        <w:rPr>
          <w:rFonts w:asciiTheme="minorHAnsi" w:hAnsiTheme="minorHAnsi"/>
          <w:color w:val="000000"/>
        </w:rPr>
        <w:t>day</w:t>
      </w:r>
      <w:proofErr w:type="gramEnd"/>
      <w:r w:rsidR="008C6622" w:rsidRPr="009C31A0">
        <w:rPr>
          <w:rFonts w:asciiTheme="minorHAnsi" w:hAnsiTheme="minorHAnsi"/>
          <w:color w:val="000000"/>
        </w:rPr>
        <w:t xml:space="preserve"> and trip fixed effects</w:t>
      </w:r>
      <w:r w:rsidR="003910AB" w:rsidRPr="009C31A0">
        <w:rPr>
          <w:rFonts w:asciiTheme="minorHAnsi" w:hAnsiTheme="minorHAnsi"/>
          <w:color w:val="000000"/>
        </w:rPr>
        <w:t xml:space="preserve"> </w:t>
      </w:r>
      <w:r w:rsidR="002236AB">
        <w:rPr>
          <w:rFonts w:asciiTheme="minorHAnsi" w:hAnsiTheme="minorHAnsi"/>
          <w:color w:val="000000"/>
        </w:rPr>
        <w:t xml:space="preserve">to </w:t>
      </w:r>
      <w:r w:rsidR="008C6622" w:rsidRPr="009C31A0">
        <w:rPr>
          <w:rFonts w:asciiTheme="minorHAnsi" w:hAnsiTheme="minorHAnsi"/>
          <w:color w:val="000000"/>
        </w:rPr>
        <w:t xml:space="preserve">remove </w:t>
      </w:r>
      <w:r w:rsidR="002236AB">
        <w:rPr>
          <w:rFonts w:asciiTheme="minorHAnsi" w:hAnsiTheme="minorHAnsi"/>
          <w:color w:val="000000"/>
        </w:rPr>
        <w:t>important</w:t>
      </w:r>
      <w:r w:rsidR="008C6622" w:rsidRPr="009C31A0">
        <w:rPr>
          <w:rFonts w:asciiTheme="minorHAnsi" w:hAnsiTheme="minorHAnsi"/>
          <w:color w:val="000000"/>
        </w:rPr>
        <w:t xml:space="preserve"> sources of unobserved heterogeneity. </w:t>
      </w:r>
      <w:r w:rsidR="007F6DB4">
        <w:rPr>
          <w:rFonts w:asciiTheme="minorHAnsi" w:hAnsiTheme="minorHAnsi"/>
          <w:color w:val="000000"/>
        </w:rPr>
        <w:t>C</w:t>
      </w:r>
      <w:r w:rsidR="00D76E4F">
        <w:rPr>
          <w:rFonts w:asciiTheme="minorHAnsi" w:hAnsiTheme="minorHAnsi"/>
          <w:color w:val="000000"/>
        </w:rPr>
        <w:t xml:space="preserve">ongestion has a non-linear, dynamic impact on pollution raising it sharply </w:t>
      </w:r>
      <w:r w:rsidR="00F42188">
        <w:rPr>
          <w:rFonts w:asciiTheme="minorHAnsi" w:hAnsiTheme="minorHAnsi"/>
          <w:color w:val="000000"/>
        </w:rPr>
        <w:t>by over a standard deviation</w:t>
      </w:r>
      <w:r w:rsidR="00F76822">
        <w:rPr>
          <w:rFonts w:asciiTheme="minorHAnsi" w:hAnsiTheme="minorHAnsi"/>
          <w:color w:val="000000"/>
        </w:rPr>
        <w:t>.</w:t>
      </w:r>
      <w:r w:rsidR="00AE0473">
        <w:rPr>
          <w:rFonts w:asciiTheme="minorHAnsi" w:hAnsiTheme="minorHAnsi"/>
          <w:color w:val="000000"/>
        </w:rPr>
        <w:t xml:space="preserve"> </w:t>
      </w:r>
      <w:r w:rsidR="002236AB">
        <w:rPr>
          <w:rFonts w:asciiTheme="minorHAnsi" w:hAnsiTheme="minorHAnsi"/>
          <w:color w:val="000000"/>
        </w:rPr>
        <w:t>The pattern of response shown by the results is consistent with known information regarding vehicular emissions and ambient air pollution, suggesting bias</w:t>
      </w:r>
      <w:r w:rsidR="00D56DC7">
        <w:rPr>
          <w:rFonts w:asciiTheme="minorHAnsi" w:hAnsiTheme="minorHAnsi"/>
          <w:color w:val="000000"/>
        </w:rPr>
        <w:t xml:space="preserve"> in the estimates to be </w:t>
      </w:r>
      <w:r w:rsidR="002236AB">
        <w:rPr>
          <w:rFonts w:asciiTheme="minorHAnsi" w:hAnsiTheme="minorHAnsi"/>
          <w:color w:val="000000"/>
        </w:rPr>
        <w:t xml:space="preserve">low. </w:t>
      </w:r>
      <w:r w:rsidR="00F42188">
        <w:rPr>
          <w:rFonts w:asciiTheme="minorHAnsi" w:hAnsiTheme="minorHAnsi"/>
          <w:color w:val="000000"/>
        </w:rPr>
        <w:t xml:space="preserve">Simulations </w:t>
      </w:r>
      <w:r w:rsidR="002236AB">
        <w:rPr>
          <w:rFonts w:asciiTheme="minorHAnsi" w:hAnsiTheme="minorHAnsi"/>
          <w:color w:val="000000"/>
        </w:rPr>
        <w:t xml:space="preserve">using parameters from epidemiological studies </w:t>
      </w:r>
      <w:r w:rsidR="00F42188">
        <w:rPr>
          <w:rFonts w:asciiTheme="minorHAnsi" w:hAnsiTheme="minorHAnsi"/>
          <w:color w:val="000000"/>
        </w:rPr>
        <w:t xml:space="preserve">suggest </w:t>
      </w:r>
      <w:r w:rsidR="007F6DB4">
        <w:rPr>
          <w:rFonts w:asciiTheme="minorHAnsi" w:hAnsiTheme="minorHAnsi"/>
          <w:color w:val="000000"/>
        </w:rPr>
        <w:t xml:space="preserve">congestion may be responsible for </w:t>
      </w:r>
      <w:r w:rsidR="00F42188">
        <w:rPr>
          <w:rFonts w:asciiTheme="minorHAnsi" w:hAnsiTheme="minorHAnsi"/>
          <w:color w:val="000000"/>
        </w:rPr>
        <w:t xml:space="preserve">up to </w:t>
      </w:r>
      <w:r w:rsidR="00F74E82">
        <w:rPr>
          <w:rFonts w:asciiTheme="minorHAnsi" w:hAnsiTheme="minorHAnsi"/>
          <w:color w:val="000000"/>
        </w:rPr>
        <w:t xml:space="preserve">40% </w:t>
      </w:r>
      <w:r w:rsidR="00F42188">
        <w:rPr>
          <w:rFonts w:asciiTheme="minorHAnsi" w:hAnsiTheme="minorHAnsi"/>
          <w:color w:val="000000"/>
        </w:rPr>
        <w:t>of all premature deaths from pulmonary and heart disease</w:t>
      </w:r>
      <w:r w:rsidR="00066711">
        <w:rPr>
          <w:rFonts w:asciiTheme="minorHAnsi" w:hAnsiTheme="minorHAnsi"/>
          <w:color w:val="000000"/>
        </w:rPr>
        <w:t xml:space="preserve"> in Delhi</w:t>
      </w:r>
      <w:r w:rsidR="007F64EA">
        <w:rPr>
          <w:rFonts w:asciiTheme="minorHAnsi" w:hAnsiTheme="minorHAnsi"/>
          <w:color w:val="000000"/>
        </w:rPr>
        <w:t>.</w:t>
      </w:r>
    </w:p>
    <w:p w14:paraId="54FE2EEA" w14:textId="19A2D341" w:rsidR="008671EE" w:rsidRDefault="008671EE" w:rsidP="009C31A0">
      <w:pPr>
        <w:autoSpaceDE w:val="0"/>
        <w:autoSpaceDN w:val="0"/>
        <w:adjustRightInd w:val="0"/>
        <w:spacing w:line="360" w:lineRule="auto"/>
        <w:outlineLvl w:val="0"/>
        <w:rPr>
          <w:b/>
          <w:bCs/>
          <w:color w:val="000000"/>
        </w:rPr>
      </w:pPr>
    </w:p>
    <w:p w14:paraId="4E693009" w14:textId="63598A68" w:rsidR="008671EE" w:rsidRPr="009C31A0" w:rsidRDefault="002F0976" w:rsidP="009C31A0">
      <w:pPr>
        <w:autoSpaceDE w:val="0"/>
        <w:autoSpaceDN w:val="0"/>
        <w:adjustRightInd w:val="0"/>
        <w:spacing w:line="360" w:lineRule="auto"/>
        <w:outlineLvl w:val="0"/>
        <w:rPr>
          <w:rFonts w:asciiTheme="minorHAnsi" w:hAnsiTheme="minorHAnsi"/>
          <w:color w:val="000000"/>
        </w:rPr>
      </w:pPr>
      <w:r w:rsidRPr="009C31A0">
        <w:rPr>
          <w:rFonts w:asciiTheme="minorHAnsi" w:hAnsiTheme="minorHAnsi"/>
          <w:b/>
          <w:color w:val="000000"/>
        </w:rPr>
        <w:t>Keywords</w:t>
      </w:r>
      <w:r w:rsidR="0029594C" w:rsidRPr="009C31A0">
        <w:rPr>
          <w:rFonts w:asciiTheme="minorHAnsi" w:hAnsiTheme="minorHAnsi"/>
          <w:color w:val="000000"/>
        </w:rPr>
        <w:t xml:space="preserve">: air pollution, traffic congestion, </w:t>
      </w:r>
      <w:r w:rsidR="00364F0A" w:rsidRPr="009C31A0">
        <w:rPr>
          <w:rFonts w:asciiTheme="minorHAnsi" w:hAnsiTheme="minorHAnsi"/>
          <w:color w:val="000000"/>
        </w:rPr>
        <w:t>vehicular regulation</w:t>
      </w:r>
    </w:p>
    <w:p w14:paraId="2C0AF496" w14:textId="25E9CF77" w:rsidR="002F0976" w:rsidRPr="009C31A0" w:rsidRDefault="002F0976" w:rsidP="009C31A0">
      <w:pPr>
        <w:autoSpaceDE w:val="0"/>
        <w:autoSpaceDN w:val="0"/>
        <w:adjustRightInd w:val="0"/>
        <w:spacing w:line="360" w:lineRule="auto"/>
        <w:outlineLvl w:val="0"/>
        <w:rPr>
          <w:rFonts w:asciiTheme="minorHAnsi" w:hAnsiTheme="minorHAnsi"/>
          <w:color w:val="000000"/>
        </w:rPr>
      </w:pPr>
      <w:r w:rsidRPr="009C31A0">
        <w:rPr>
          <w:rFonts w:asciiTheme="minorHAnsi" w:hAnsiTheme="minorHAnsi"/>
          <w:b/>
          <w:color w:val="000000"/>
        </w:rPr>
        <w:t>JEL Codes</w:t>
      </w:r>
      <w:r w:rsidR="00364F0A" w:rsidRPr="009C31A0">
        <w:rPr>
          <w:rFonts w:asciiTheme="minorHAnsi" w:hAnsiTheme="minorHAnsi"/>
          <w:b/>
          <w:color w:val="000000"/>
        </w:rPr>
        <w:t xml:space="preserve">: </w:t>
      </w:r>
      <w:r w:rsidR="001C7204" w:rsidRPr="009C31A0">
        <w:rPr>
          <w:rFonts w:asciiTheme="minorHAnsi" w:hAnsiTheme="minorHAnsi"/>
          <w:color w:val="000000"/>
        </w:rPr>
        <w:t xml:space="preserve">Q53, </w:t>
      </w:r>
      <w:r w:rsidR="00E96C44" w:rsidRPr="009C31A0">
        <w:rPr>
          <w:rFonts w:asciiTheme="minorHAnsi" w:hAnsiTheme="minorHAnsi"/>
          <w:color w:val="000000"/>
        </w:rPr>
        <w:t>R41</w:t>
      </w:r>
      <w:r w:rsidR="00236044" w:rsidRPr="009C31A0">
        <w:rPr>
          <w:rFonts w:asciiTheme="minorHAnsi" w:hAnsiTheme="minorHAnsi"/>
          <w:color w:val="000000"/>
        </w:rPr>
        <w:t>, O18</w:t>
      </w:r>
      <w:r w:rsidR="0010596B" w:rsidRPr="009C31A0">
        <w:rPr>
          <w:rFonts w:asciiTheme="minorHAnsi" w:hAnsiTheme="minorHAnsi"/>
          <w:color w:val="000000"/>
        </w:rPr>
        <w:t>, L91</w:t>
      </w:r>
    </w:p>
    <w:p w14:paraId="227607B8" w14:textId="77777777" w:rsidR="008E3A1E" w:rsidRPr="009C31A0" w:rsidRDefault="008E3A1E" w:rsidP="009C31A0">
      <w:pPr>
        <w:autoSpaceDE w:val="0"/>
        <w:autoSpaceDN w:val="0"/>
        <w:adjustRightInd w:val="0"/>
        <w:outlineLvl w:val="0"/>
        <w:rPr>
          <w:rFonts w:asciiTheme="minorHAnsi" w:hAnsiTheme="minorHAnsi"/>
          <w:color w:val="000000"/>
        </w:rPr>
      </w:pPr>
    </w:p>
    <w:p w14:paraId="077B950D" w14:textId="59B7EBEA" w:rsidR="0029594C" w:rsidRPr="009C31A0" w:rsidRDefault="0029594C" w:rsidP="009C31A0">
      <w:pPr>
        <w:autoSpaceDE w:val="0"/>
        <w:autoSpaceDN w:val="0"/>
        <w:adjustRightInd w:val="0"/>
        <w:outlineLvl w:val="0"/>
        <w:rPr>
          <w:rFonts w:asciiTheme="minorHAnsi" w:hAnsiTheme="minorHAnsi"/>
          <w:color w:val="000000"/>
        </w:rPr>
      </w:pPr>
    </w:p>
    <w:p w14:paraId="7FE24426" w14:textId="265D6556" w:rsidR="0029594C" w:rsidRPr="009C31A0" w:rsidRDefault="0029594C" w:rsidP="009C31A0">
      <w:pPr>
        <w:autoSpaceDE w:val="0"/>
        <w:autoSpaceDN w:val="0"/>
        <w:adjustRightInd w:val="0"/>
        <w:outlineLvl w:val="0"/>
        <w:rPr>
          <w:rFonts w:asciiTheme="minorHAnsi" w:hAnsiTheme="minorHAnsi"/>
          <w:color w:val="000000"/>
        </w:rPr>
      </w:pPr>
    </w:p>
    <w:p w14:paraId="68054DB6" w14:textId="592A5461" w:rsidR="0029594C" w:rsidRDefault="0029594C" w:rsidP="009C31A0">
      <w:pPr>
        <w:autoSpaceDE w:val="0"/>
        <w:autoSpaceDN w:val="0"/>
        <w:adjustRightInd w:val="0"/>
        <w:outlineLvl w:val="0"/>
        <w:rPr>
          <w:rFonts w:asciiTheme="minorHAnsi" w:hAnsiTheme="minorHAnsi"/>
          <w:color w:val="000000"/>
        </w:rPr>
      </w:pPr>
    </w:p>
    <w:p w14:paraId="47F3E235" w14:textId="77777777" w:rsidR="000936CE" w:rsidRPr="009C31A0" w:rsidRDefault="000936CE" w:rsidP="009C31A0">
      <w:pPr>
        <w:autoSpaceDE w:val="0"/>
        <w:autoSpaceDN w:val="0"/>
        <w:adjustRightInd w:val="0"/>
        <w:outlineLvl w:val="0"/>
        <w:rPr>
          <w:rFonts w:asciiTheme="minorHAnsi" w:hAnsiTheme="minorHAnsi"/>
          <w:color w:val="000000"/>
        </w:rPr>
      </w:pPr>
    </w:p>
    <w:p w14:paraId="0C629314" w14:textId="77777777" w:rsidR="00D56DC7" w:rsidRDefault="00D56DC7" w:rsidP="00F0288A">
      <w:pPr>
        <w:autoSpaceDE w:val="0"/>
        <w:autoSpaceDN w:val="0"/>
        <w:adjustRightInd w:val="0"/>
        <w:rPr>
          <w:rFonts w:asciiTheme="minorHAnsi" w:hAnsiTheme="minorHAnsi"/>
          <w:bCs/>
          <w:sz w:val="22"/>
          <w:szCs w:val="22"/>
        </w:rPr>
      </w:pPr>
    </w:p>
    <w:p w14:paraId="731B29D6" w14:textId="77777777" w:rsidR="00D56DC7" w:rsidRDefault="00D56DC7" w:rsidP="00F0288A">
      <w:pPr>
        <w:autoSpaceDE w:val="0"/>
        <w:autoSpaceDN w:val="0"/>
        <w:adjustRightInd w:val="0"/>
        <w:rPr>
          <w:rFonts w:asciiTheme="minorHAnsi" w:hAnsiTheme="minorHAnsi"/>
          <w:bCs/>
          <w:sz w:val="22"/>
          <w:szCs w:val="22"/>
        </w:rPr>
      </w:pPr>
    </w:p>
    <w:p w14:paraId="2EBA1EBB" w14:textId="77777777" w:rsidR="00D56DC7" w:rsidRDefault="00D56DC7" w:rsidP="00F0288A">
      <w:pPr>
        <w:autoSpaceDE w:val="0"/>
        <w:autoSpaceDN w:val="0"/>
        <w:adjustRightInd w:val="0"/>
        <w:rPr>
          <w:rFonts w:asciiTheme="minorHAnsi" w:hAnsiTheme="minorHAnsi"/>
          <w:bCs/>
          <w:sz w:val="22"/>
          <w:szCs w:val="22"/>
        </w:rPr>
      </w:pPr>
    </w:p>
    <w:p w14:paraId="016E30BF" w14:textId="77777777" w:rsidR="00D56DC7" w:rsidRDefault="00D56DC7" w:rsidP="00F0288A">
      <w:pPr>
        <w:autoSpaceDE w:val="0"/>
        <w:autoSpaceDN w:val="0"/>
        <w:adjustRightInd w:val="0"/>
        <w:rPr>
          <w:rFonts w:asciiTheme="minorHAnsi" w:hAnsiTheme="minorHAnsi"/>
          <w:bCs/>
          <w:sz w:val="22"/>
          <w:szCs w:val="22"/>
        </w:rPr>
      </w:pPr>
    </w:p>
    <w:p w14:paraId="665012F0" w14:textId="77777777" w:rsidR="00D56DC7" w:rsidRDefault="00D56DC7" w:rsidP="00F0288A">
      <w:pPr>
        <w:autoSpaceDE w:val="0"/>
        <w:autoSpaceDN w:val="0"/>
        <w:adjustRightInd w:val="0"/>
        <w:rPr>
          <w:rFonts w:asciiTheme="minorHAnsi" w:hAnsiTheme="minorHAnsi"/>
          <w:bCs/>
          <w:sz w:val="22"/>
          <w:szCs w:val="22"/>
        </w:rPr>
      </w:pPr>
    </w:p>
    <w:p w14:paraId="738B3362" w14:textId="28F36179" w:rsidR="005A6433" w:rsidRDefault="00F0288A" w:rsidP="00F0288A">
      <w:pPr>
        <w:autoSpaceDE w:val="0"/>
        <w:autoSpaceDN w:val="0"/>
        <w:adjustRightInd w:val="0"/>
        <w:rPr>
          <w:rFonts w:asciiTheme="minorHAnsi" w:hAnsiTheme="minorHAnsi"/>
          <w:bCs/>
          <w:sz w:val="22"/>
          <w:szCs w:val="22"/>
        </w:rPr>
      </w:pPr>
      <w:r w:rsidRPr="00F0288A">
        <w:rPr>
          <w:rFonts w:asciiTheme="minorHAnsi" w:hAnsiTheme="minorHAnsi"/>
          <w:bCs/>
          <w:sz w:val="22"/>
          <w:szCs w:val="22"/>
        </w:rPr>
        <w:t xml:space="preserve">* Corresponding Author: email </w:t>
      </w:r>
      <w:hyperlink r:id="rId8" w:history="1">
        <w:r w:rsidRPr="00F0288A">
          <w:rPr>
            <w:rStyle w:val="Hyperlink"/>
            <w:rFonts w:asciiTheme="minorHAnsi" w:hAnsiTheme="minorHAnsi"/>
            <w:bCs/>
            <w:sz w:val="22"/>
            <w:szCs w:val="22"/>
          </w:rPr>
          <w:t>kkacker@isid.ac.in</w:t>
        </w:r>
      </w:hyperlink>
      <w:r w:rsidRPr="00F0288A">
        <w:rPr>
          <w:rFonts w:asciiTheme="minorHAnsi" w:hAnsiTheme="minorHAnsi"/>
          <w:bCs/>
          <w:sz w:val="22"/>
          <w:szCs w:val="22"/>
        </w:rPr>
        <w:t xml:space="preserve">. The authors gratefully acknowledge funding from the Environment for Development (EfD) network. Comments from E. </w:t>
      </w:r>
      <w:proofErr w:type="spellStart"/>
      <w:r w:rsidRPr="00F0288A">
        <w:rPr>
          <w:rFonts w:asciiTheme="minorHAnsi" w:hAnsiTheme="minorHAnsi"/>
          <w:bCs/>
          <w:sz w:val="22"/>
          <w:szCs w:val="22"/>
        </w:rPr>
        <w:t>Somanathan</w:t>
      </w:r>
      <w:proofErr w:type="spellEnd"/>
      <w:r w:rsidRPr="00F0288A">
        <w:rPr>
          <w:rFonts w:asciiTheme="minorHAnsi" w:hAnsiTheme="minorHAnsi"/>
          <w:bCs/>
          <w:sz w:val="22"/>
          <w:szCs w:val="22"/>
        </w:rPr>
        <w:t>, participants at the 16</w:t>
      </w:r>
      <w:r w:rsidRPr="00F0288A">
        <w:rPr>
          <w:rFonts w:asciiTheme="minorHAnsi" w:hAnsiTheme="minorHAnsi"/>
          <w:bCs/>
          <w:sz w:val="22"/>
          <w:szCs w:val="22"/>
          <w:vertAlign w:val="superscript"/>
        </w:rPr>
        <w:t>th</w:t>
      </w:r>
      <w:r w:rsidRPr="00F0288A">
        <w:rPr>
          <w:rFonts w:asciiTheme="minorHAnsi" w:hAnsiTheme="minorHAnsi"/>
          <w:bCs/>
          <w:sz w:val="22"/>
          <w:szCs w:val="22"/>
        </w:rPr>
        <w:t xml:space="preserve"> Annual EfD meeting in Kampala – Uganda, audience members at seminars held in the Indian Statistical Institute seminar and Ashoka University have helped to improve the draft of the paper. </w:t>
      </w:r>
    </w:p>
    <w:p w14:paraId="5B04FBBF" w14:textId="77777777" w:rsidR="00D56DC7" w:rsidRDefault="00D56DC7" w:rsidP="00F0288A">
      <w:pPr>
        <w:autoSpaceDE w:val="0"/>
        <w:autoSpaceDN w:val="0"/>
        <w:adjustRightInd w:val="0"/>
        <w:rPr>
          <w:rFonts w:asciiTheme="minorHAnsi" w:hAnsiTheme="minorHAnsi"/>
          <w:bCs/>
          <w:sz w:val="22"/>
          <w:szCs w:val="22"/>
        </w:rPr>
        <w:sectPr w:rsidR="00D56DC7" w:rsidSect="0006588D">
          <w:headerReference w:type="default" r:id="rId9"/>
          <w:footerReference w:type="default" r:id="rId10"/>
          <w:pgSz w:w="12240" w:h="15840"/>
          <w:pgMar w:top="1440" w:right="1440" w:bottom="1440" w:left="1440" w:header="720" w:footer="720" w:gutter="0"/>
          <w:cols w:space="720"/>
          <w:docGrid w:linePitch="360"/>
        </w:sectPr>
      </w:pPr>
    </w:p>
    <w:p w14:paraId="72C67CD1" w14:textId="7C2EAA0D" w:rsidR="00A75CEC" w:rsidRPr="009C31A0" w:rsidRDefault="002316B5" w:rsidP="009C31A0">
      <w:pPr>
        <w:pStyle w:val="ListParagraph"/>
        <w:autoSpaceDE w:val="0"/>
        <w:autoSpaceDN w:val="0"/>
        <w:adjustRightInd w:val="0"/>
        <w:spacing w:line="360" w:lineRule="auto"/>
        <w:ind w:left="0"/>
        <w:rPr>
          <w:rFonts w:asciiTheme="minorHAnsi" w:hAnsiTheme="minorHAnsi"/>
        </w:rPr>
      </w:pPr>
      <w:r w:rsidRPr="009C31A0">
        <w:rPr>
          <w:rFonts w:asciiTheme="minorHAnsi" w:hAnsiTheme="minorHAnsi"/>
          <w:b/>
        </w:rPr>
        <w:lastRenderedPageBreak/>
        <w:t xml:space="preserve">Section I: </w:t>
      </w:r>
      <w:r w:rsidR="008671EE" w:rsidRPr="009C31A0">
        <w:rPr>
          <w:rFonts w:asciiTheme="minorHAnsi" w:hAnsiTheme="minorHAnsi"/>
          <w:b/>
        </w:rPr>
        <w:t>Introduction</w:t>
      </w:r>
    </w:p>
    <w:p w14:paraId="43AF43FA" w14:textId="3CAAA6E7" w:rsidR="00A75CEC" w:rsidRPr="009C31A0" w:rsidRDefault="00A75CEC" w:rsidP="009C31A0">
      <w:pPr>
        <w:autoSpaceDE w:val="0"/>
        <w:autoSpaceDN w:val="0"/>
        <w:adjustRightInd w:val="0"/>
        <w:spacing w:line="360" w:lineRule="auto"/>
        <w:ind w:firstLine="450"/>
        <w:rPr>
          <w:rFonts w:asciiTheme="minorHAnsi" w:hAnsiTheme="minorHAnsi"/>
        </w:rPr>
      </w:pPr>
      <w:r w:rsidRPr="009C31A0">
        <w:rPr>
          <w:rFonts w:asciiTheme="minorHAnsi" w:hAnsiTheme="minorHAnsi"/>
        </w:rPr>
        <w:t xml:space="preserve">Traffic congestion imposes significant costs on society: Longer commutes waste time as people are forced to spend their hours on the road. Engines idle for longer at major road intersections with adverse effects on air-pollution and human health (Currie and Walker 2011; </w:t>
      </w:r>
      <w:proofErr w:type="spellStart"/>
      <w:r w:rsidRPr="009C31A0">
        <w:rPr>
          <w:rFonts w:asciiTheme="minorHAnsi" w:hAnsiTheme="minorHAnsi"/>
        </w:rPr>
        <w:t>Knittel</w:t>
      </w:r>
      <w:proofErr w:type="spellEnd"/>
      <w:r w:rsidRPr="009C31A0">
        <w:rPr>
          <w:rFonts w:asciiTheme="minorHAnsi" w:hAnsiTheme="minorHAnsi"/>
        </w:rPr>
        <w:t xml:space="preserve"> et al 2016; Barth and </w:t>
      </w:r>
      <w:proofErr w:type="spellStart"/>
      <w:r w:rsidRPr="009C31A0">
        <w:rPr>
          <w:rFonts w:asciiTheme="minorHAnsi" w:hAnsiTheme="minorHAnsi"/>
        </w:rPr>
        <w:t>Boriboonsomsin</w:t>
      </w:r>
      <w:proofErr w:type="spellEnd"/>
      <w:r w:rsidRPr="009C31A0">
        <w:rPr>
          <w:rFonts w:asciiTheme="minorHAnsi" w:hAnsiTheme="minorHAnsi"/>
        </w:rPr>
        <w:t xml:space="preserve"> 2008). According to the World Health Organization, 9 of the top 10 most polluted cities in </w:t>
      </w:r>
      <w:r w:rsidR="00FE03B0" w:rsidRPr="009C31A0">
        <w:rPr>
          <w:rFonts w:asciiTheme="minorHAnsi" w:hAnsiTheme="minorHAnsi"/>
        </w:rPr>
        <w:t>2016</w:t>
      </w:r>
      <w:r w:rsidRPr="009C31A0">
        <w:rPr>
          <w:rFonts w:asciiTheme="minorHAnsi" w:hAnsiTheme="minorHAnsi"/>
        </w:rPr>
        <w:t xml:space="preserve"> are in India.</w:t>
      </w:r>
      <w:r w:rsidR="00FE03B0" w:rsidRPr="009C31A0">
        <w:rPr>
          <w:rStyle w:val="FootnoteReference"/>
          <w:rFonts w:asciiTheme="minorHAnsi" w:hAnsiTheme="minorHAnsi"/>
        </w:rPr>
        <w:footnoteReference w:id="2"/>
      </w:r>
      <w:r w:rsidRPr="009C31A0">
        <w:rPr>
          <w:rFonts w:asciiTheme="minorHAnsi" w:hAnsiTheme="minorHAnsi"/>
        </w:rPr>
        <w:t xml:space="preserve"> </w:t>
      </w:r>
      <w:r w:rsidR="00682688" w:rsidRPr="009C31A0">
        <w:rPr>
          <w:rFonts w:asciiTheme="minorHAnsi" w:hAnsiTheme="minorHAnsi"/>
        </w:rPr>
        <w:t>Three</w:t>
      </w:r>
      <w:r w:rsidRPr="009C31A0">
        <w:rPr>
          <w:rFonts w:asciiTheme="minorHAnsi" w:hAnsiTheme="minorHAnsi"/>
        </w:rPr>
        <w:t xml:space="preserve"> of the top 10 most congested cities in the world are also in India – Hyderabad, </w:t>
      </w:r>
      <w:proofErr w:type="gramStart"/>
      <w:r w:rsidRPr="009C31A0">
        <w:rPr>
          <w:rFonts w:asciiTheme="minorHAnsi" w:hAnsiTheme="minorHAnsi"/>
        </w:rPr>
        <w:t>Delhi</w:t>
      </w:r>
      <w:proofErr w:type="gramEnd"/>
      <w:r w:rsidRPr="009C31A0">
        <w:rPr>
          <w:rFonts w:asciiTheme="minorHAnsi" w:hAnsiTheme="minorHAnsi"/>
        </w:rPr>
        <w:t xml:space="preserve"> and Mumbai (</w:t>
      </w:r>
      <w:proofErr w:type="spellStart"/>
      <w:r w:rsidRPr="009C31A0">
        <w:rPr>
          <w:rFonts w:asciiTheme="minorHAnsi" w:hAnsiTheme="minorHAnsi"/>
        </w:rPr>
        <w:t>Numbeo</w:t>
      </w:r>
      <w:proofErr w:type="spellEnd"/>
      <w:r w:rsidRPr="009C31A0">
        <w:rPr>
          <w:rFonts w:asciiTheme="minorHAnsi" w:hAnsiTheme="minorHAnsi"/>
        </w:rPr>
        <w:t xml:space="preserve"> Traffic Index 2019</w:t>
      </w:r>
      <w:r w:rsidR="00923417" w:rsidRPr="009C31A0">
        <w:rPr>
          <w:rFonts w:asciiTheme="minorHAnsi" w:hAnsiTheme="minorHAnsi"/>
        </w:rPr>
        <w:t>). P</w:t>
      </w:r>
      <w:r w:rsidRPr="009C31A0">
        <w:rPr>
          <w:rFonts w:asciiTheme="minorHAnsi" w:hAnsiTheme="minorHAnsi"/>
        </w:rPr>
        <w:t>rivate and public forms of transport contribut</w:t>
      </w:r>
      <w:r w:rsidR="00EB40A0" w:rsidRPr="009C31A0">
        <w:rPr>
          <w:rFonts w:asciiTheme="minorHAnsi" w:hAnsiTheme="minorHAnsi"/>
        </w:rPr>
        <w:t>e</w:t>
      </w:r>
      <w:r w:rsidRPr="009C31A0">
        <w:rPr>
          <w:rFonts w:asciiTheme="minorHAnsi" w:hAnsiTheme="minorHAnsi"/>
        </w:rPr>
        <w:t xml:space="preserve"> about 10% to 12% of the </w:t>
      </w:r>
      <w:r w:rsidR="00EB40A0" w:rsidRPr="009C31A0">
        <w:rPr>
          <w:rFonts w:asciiTheme="minorHAnsi" w:hAnsiTheme="minorHAnsi"/>
        </w:rPr>
        <w:t>emissions of</w:t>
      </w:r>
      <w:r w:rsidRPr="009C31A0">
        <w:rPr>
          <w:rFonts w:asciiTheme="minorHAnsi" w:hAnsiTheme="minorHAnsi"/>
        </w:rPr>
        <w:t xml:space="preserve"> </w:t>
      </w:r>
      <w:r w:rsidR="00EB40A0" w:rsidRPr="009C31A0">
        <w:rPr>
          <w:rFonts w:asciiTheme="minorHAnsi" w:hAnsiTheme="minorHAnsi"/>
        </w:rPr>
        <w:t xml:space="preserve">nitrogen oxides and non-methane volatile organic compounds </w:t>
      </w:r>
      <w:r w:rsidRPr="009C31A0">
        <w:rPr>
          <w:rFonts w:asciiTheme="minorHAnsi" w:hAnsiTheme="minorHAnsi"/>
        </w:rPr>
        <w:t xml:space="preserve">in 2015 </w:t>
      </w:r>
      <w:r w:rsidR="00EB40A0" w:rsidRPr="009C31A0">
        <w:rPr>
          <w:rFonts w:asciiTheme="minorHAnsi" w:hAnsiTheme="minorHAnsi"/>
        </w:rPr>
        <w:t xml:space="preserve">in India </w:t>
      </w:r>
      <w:r w:rsidRPr="009C31A0">
        <w:rPr>
          <w:rFonts w:asciiTheme="minorHAnsi" w:hAnsiTheme="minorHAnsi"/>
        </w:rPr>
        <w:t xml:space="preserve">(Venkatraman et al 2018). At the same time, private ownership of cars in India is projected to </w:t>
      </w:r>
      <w:proofErr w:type="gramStart"/>
      <w:r w:rsidRPr="009C31A0">
        <w:rPr>
          <w:rFonts w:asciiTheme="minorHAnsi" w:hAnsiTheme="minorHAnsi"/>
        </w:rPr>
        <w:t>increase:</w:t>
      </w:r>
      <w:proofErr w:type="gramEnd"/>
      <w:r w:rsidRPr="009C31A0">
        <w:rPr>
          <w:rFonts w:asciiTheme="minorHAnsi" w:hAnsiTheme="minorHAnsi"/>
        </w:rPr>
        <w:t xml:space="preserve"> more than 85% of respondents in four major metropolitan Indian cities – Bangalore, Delhi, Hyderabad and Mumbai - plan to buy a car in the next five years (Boston Consulting Group 2018).</w:t>
      </w:r>
    </w:p>
    <w:p w14:paraId="35CFB6F2" w14:textId="0617B846" w:rsidR="00A75CEC" w:rsidRPr="009C31A0" w:rsidRDefault="00A75CEC" w:rsidP="009C31A0">
      <w:pPr>
        <w:autoSpaceDE w:val="0"/>
        <w:autoSpaceDN w:val="0"/>
        <w:adjustRightInd w:val="0"/>
        <w:spacing w:line="360" w:lineRule="auto"/>
        <w:ind w:firstLine="450"/>
        <w:rPr>
          <w:rFonts w:asciiTheme="minorHAnsi" w:hAnsiTheme="minorHAnsi"/>
        </w:rPr>
      </w:pPr>
      <w:r w:rsidRPr="009C31A0">
        <w:rPr>
          <w:rFonts w:asciiTheme="minorHAnsi" w:hAnsiTheme="minorHAnsi"/>
        </w:rPr>
        <w:t>Yet, there is little rigorous analysis of the effects of traffic congestion in developing countries such as India</w:t>
      </w:r>
      <w:r w:rsidR="00D56DC7">
        <w:rPr>
          <w:rFonts w:asciiTheme="minorHAnsi" w:hAnsiTheme="minorHAnsi"/>
        </w:rPr>
        <w:t>: Chen et al (2020) which studies this relationship in Beijing is an important exception</w:t>
      </w:r>
      <w:r w:rsidRPr="009C31A0">
        <w:rPr>
          <w:rFonts w:asciiTheme="minorHAnsi" w:hAnsiTheme="minorHAnsi"/>
        </w:rPr>
        <w:t xml:space="preserve">. </w:t>
      </w:r>
      <w:r w:rsidR="008865DA" w:rsidRPr="009C31A0">
        <w:rPr>
          <w:rFonts w:asciiTheme="minorHAnsi" w:hAnsiTheme="minorHAnsi"/>
        </w:rPr>
        <w:t xml:space="preserve">Indian cities are not just congested </w:t>
      </w:r>
      <w:r w:rsidR="00115813" w:rsidRPr="009C31A0">
        <w:rPr>
          <w:rFonts w:asciiTheme="minorHAnsi" w:hAnsiTheme="minorHAnsi"/>
        </w:rPr>
        <w:t>and</w:t>
      </w:r>
      <w:r w:rsidR="008865DA" w:rsidRPr="009C31A0">
        <w:rPr>
          <w:rFonts w:asciiTheme="minorHAnsi" w:hAnsiTheme="minorHAnsi"/>
        </w:rPr>
        <w:t xml:space="preserve"> polluted they are also </w:t>
      </w:r>
      <w:r w:rsidR="00C64DF1" w:rsidRPr="009C31A0">
        <w:rPr>
          <w:rFonts w:asciiTheme="minorHAnsi" w:hAnsiTheme="minorHAnsi"/>
        </w:rPr>
        <w:t>densely populated implying exposure to pollution is also amongst the highest in the world</w:t>
      </w:r>
      <w:r w:rsidR="00590572" w:rsidRPr="009C31A0">
        <w:rPr>
          <w:rFonts w:asciiTheme="minorHAnsi" w:hAnsiTheme="minorHAnsi"/>
        </w:rPr>
        <w:t xml:space="preserve">. Health costs from pollution exposure are thus large but it is unclear how much </w:t>
      </w:r>
      <w:r w:rsidR="00064F38" w:rsidRPr="009C31A0">
        <w:rPr>
          <w:rFonts w:asciiTheme="minorHAnsi" w:hAnsiTheme="minorHAnsi"/>
        </w:rPr>
        <w:t>can be attributed to vehicular congestion</w:t>
      </w:r>
      <w:r w:rsidR="00947ECB" w:rsidRPr="009C31A0">
        <w:rPr>
          <w:rFonts w:asciiTheme="minorHAnsi" w:hAnsiTheme="minorHAnsi"/>
        </w:rPr>
        <w:t xml:space="preserve">. </w:t>
      </w:r>
      <w:r w:rsidR="00236203" w:rsidRPr="009C31A0">
        <w:rPr>
          <w:rFonts w:asciiTheme="minorHAnsi" w:hAnsiTheme="minorHAnsi"/>
        </w:rPr>
        <w:t>Indeed, r</w:t>
      </w:r>
      <w:r w:rsidR="00847AA0" w:rsidRPr="009C31A0">
        <w:rPr>
          <w:rFonts w:asciiTheme="minorHAnsi" w:hAnsiTheme="minorHAnsi"/>
        </w:rPr>
        <w:t xml:space="preserve">ecent </w:t>
      </w:r>
      <w:r w:rsidR="00EA5DF2" w:rsidRPr="009C31A0">
        <w:rPr>
          <w:rFonts w:asciiTheme="minorHAnsi" w:hAnsiTheme="minorHAnsi"/>
        </w:rPr>
        <w:t>epidemiological research indicates</w:t>
      </w:r>
      <w:r w:rsidR="004956E1" w:rsidRPr="009C31A0">
        <w:rPr>
          <w:rFonts w:asciiTheme="minorHAnsi" w:hAnsiTheme="minorHAnsi"/>
        </w:rPr>
        <w:t xml:space="preserve"> </w:t>
      </w:r>
      <w:r w:rsidR="004956E1">
        <w:rPr>
          <w:rFonts w:asciiTheme="minorHAnsi" w:hAnsiTheme="minorHAnsi" w:cstheme="minorHAnsi"/>
        </w:rPr>
        <w:t>that</w:t>
      </w:r>
      <w:r w:rsidR="00EA5DF2">
        <w:rPr>
          <w:rFonts w:asciiTheme="minorHAnsi" w:hAnsiTheme="minorHAnsi" w:cstheme="minorHAnsi"/>
        </w:rPr>
        <w:t xml:space="preserve"> </w:t>
      </w:r>
      <w:r w:rsidR="00EA5DF2" w:rsidRPr="009C31A0">
        <w:rPr>
          <w:rFonts w:asciiTheme="minorHAnsi" w:hAnsiTheme="minorHAnsi"/>
        </w:rPr>
        <w:t>t</w:t>
      </w:r>
      <w:r w:rsidR="00847AA0" w:rsidRPr="009C31A0">
        <w:rPr>
          <w:rFonts w:asciiTheme="minorHAnsi" w:hAnsiTheme="minorHAnsi"/>
        </w:rPr>
        <w:t>he</w:t>
      </w:r>
      <w:r w:rsidR="00843C50" w:rsidRPr="009C31A0">
        <w:rPr>
          <w:rFonts w:asciiTheme="minorHAnsi" w:hAnsiTheme="minorHAnsi"/>
        </w:rPr>
        <w:t xml:space="preserve"> </w:t>
      </w:r>
      <w:r w:rsidR="00847AA0" w:rsidRPr="009C31A0">
        <w:rPr>
          <w:rFonts w:asciiTheme="minorHAnsi" w:hAnsiTheme="minorHAnsi"/>
        </w:rPr>
        <w:t>mortality-exposure relationship appears nonlinear and thus flatter at high levels of pollution</w:t>
      </w:r>
      <w:r w:rsidR="00EA5DF2" w:rsidRPr="009C31A0">
        <w:rPr>
          <w:rFonts w:asciiTheme="minorHAnsi" w:hAnsiTheme="minorHAnsi"/>
        </w:rPr>
        <w:t xml:space="preserve"> (Pope et al 2011, Burnett et al 2018): </w:t>
      </w:r>
      <w:r w:rsidR="00534087" w:rsidRPr="009C31A0">
        <w:rPr>
          <w:rFonts w:asciiTheme="minorHAnsi" w:hAnsiTheme="minorHAnsi"/>
        </w:rPr>
        <w:t xml:space="preserve">mild reductions in pollution at high-pollution levels are thus unlikely to bring about substantial health gains. </w:t>
      </w:r>
    </w:p>
    <w:p w14:paraId="7CAA35AE" w14:textId="31BB88CF" w:rsidR="00A75CEC" w:rsidRPr="009C31A0" w:rsidRDefault="00A75CEC" w:rsidP="009C31A0">
      <w:pPr>
        <w:autoSpaceDE w:val="0"/>
        <w:autoSpaceDN w:val="0"/>
        <w:adjustRightInd w:val="0"/>
        <w:spacing w:line="360" w:lineRule="auto"/>
        <w:ind w:firstLine="450"/>
        <w:rPr>
          <w:rFonts w:asciiTheme="minorHAnsi" w:hAnsiTheme="minorHAnsi"/>
        </w:rPr>
      </w:pPr>
      <w:r w:rsidRPr="009C31A0">
        <w:rPr>
          <w:rFonts w:asciiTheme="minorHAnsi" w:hAnsiTheme="minorHAnsi"/>
        </w:rPr>
        <w:t>We attempt to fill this gap by analyzing the effect of vehicular congestion on air pollution and health outcomes in</w:t>
      </w:r>
      <w:r w:rsidR="00236203" w:rsidRPr="009C31A0">
        <w:rPr>
          <w:rFonts w:asciiTheme="minorHAnsi" w:hAnsiTheme="minorHAnsi"/>
        </w:rPr>
        <w:t xml:space="preserve"> the city of Delhi in</w:t>
      </w:r>
      <w:r w:rsidRPr="009C31A0">
        <w:rPr>
          <w:rFonts w:asciiTheme="minorHAnsi" w:hAnsiTheme="minorHAnsi"/>
        </w:rPr>
        <w:t xml:space="preserve"> India. Our measure of traffic congestion comes from </w:t>
      </w:r>
      <w:r w:rsidR="000C31AE" w:rsidRPr="009C31A0">
        <w:rPr>
          <w:rFonts w:asciiTheme="minorHAnsi" w:hAnsiTheme="minorHAnsi"/>
        </w:rPr>
        <w:t>an extremely high</w:t>
      </w:r>
      <w:r w:rsidRPr="009C31A0">
        <w:rPr>
          <w:rFonts w:asciiTheme="minorHAnsi" w:hAnsiTheme="minorHAnsi"/>
        </w:rPr>
        <w:t xml:space="preserve"> frequency dataset collected by Uber, the rideshare company. The data </w:t>
      </w:r>
      <w:r w:rsidR="00236203" w:rsidRPr="009C31A0">
        <w:rPr>
          <w:rFonts w:asciiTheme="minorHAnsi" w:hAnsiTheme="minorHAnsi"/>
        </w:rPr>
        <w:t xml:space="preserve">spans the </w:t>
      </w:r>
      <w:r w:rsidR="009C31A0">
        <w:rPr>
          <w:rFonts w:asciiTheme="minorHAnsi" w:hAnsiTheme="minorHAnsi"/>
        </w:rPr>
        <w:t>year</w:t>
      </w:r>
      <w:r w:rsidR="009C31A0" w:rsidRPr="009C31A0">
        <w:rPr>
          <w:rFonts w:asciiTheme="minorHAnsi" w:hAnsiTheme="minorHAnsi"/>
        </w:rPr>
        <w:t xml:space="preserve"> </w:t>
      </w:r>
      <w:r w:rsidR="00236203" w:rsidRPr="009C31A0">
        <w:rPr>
          <w:rFonts w:asciiTheme="minorHAnsi" w:hAnsiTheme="minorHAnsi"/>
        </w:rPr>
        <w:t>of</w:t>
      </w:r>
      <w:r w:rsidRPr="009C31A0">
        <w:rPr>
          <w:rFonts w:asciiTheme="minorHAnsi" w:hAnsiTheme="minorHAnsi"/>
        </w:rPr>
        <w:t xml:space="preserve"> 201</w:t>
      </w:r>
      <w:r w:rsidR="00236203" w:rsidRPr="009C31A0">
        <w:rPr>
          <w:rFonts w:asciiTheme="minorHAnsi" w:hAnsiTheme="minorHAnsi"/>
        </w:rPr>
        <w:t>8</w:t>
      </w:r>
      <w:r w:rsidRPr="009C31A0">
        <w:rPr>
          <w:rFonts w:asciiTheme="minorHAnsi" w:hAnsiTheme="minorHAnsi"/>
        </w:rPr>
        <w:t xml:space="preserve">, with information on travel times </w:t>
      </w:r>
      <w:r w:rsidR="00F20442" w:rsidRPr="009C31A0">
        <w:rPr>
          <w:rFonts w:asciiTheme="minorHAnsi" w:hAnsiTheme="minorHAnsi"/>
        </w:rPr>
        <w:t>collected</w:t>
      </w:r>
      <w:r w:rsidRPr="009C31A0">
        <w:rPr>
          <w:rFonts w:asciiTheme="minorHAnsi" w:hAnsiTheme="minorHAnsi"/>
        </w:rPr>
        <w:t xml:space="preserve"> </w:t>
      </w:r>
      <w:r w:rsidR="00236203" w:rsidRPr="009C31A0">
        <w:rPr>
          <w:rFonts w:asciiTheme="minorHAnsi" w:hAnsiTheme="minorHAnsi"/>
        </w:rPr>
        <w:t>by time of day</w:t>
      </w:r>
      <w:r w:rsidR="00F20442" w:rsidRPr="009C31A0">
        <w:rPr>
          <w:rFonts w:asciiTheme="minorHAnsi" w:hAnsiTheme="minorHAnsi"/>
        </w:rPr>
        <w:t xml:space="preserve"> for every day</w:t>
      </w:r>
      <w:r w:rsidR="00236203" w:rsidRPr="009C31A0">
        <w:rPr>
          <w:rFonts w:asciiTheme="minorHAnsi" w:hAnsiTheme="minorHAnsi"/>
        </w:rPr>
        <w:t>, at the level of</w:t>
      </w:r>
      <w:r w:rsidR="00F20442" w:rsidRPr="009C31A0">
        <w:rPr>
          <w:rFonts w:asciiTheme="minorHAnsi" w:hAnsiTheme="minorHAnsi"/>
        </w:rPr>
        <w:t xml:space="preserve"> local neighborhoods called wards</w:t>
      </w:r>
      <w:r w:rsidRPr="009C31A0">
        <w:rPr>
          <w:rFonts w:asciiTheme="minorHAnsi" w:hAnsiTheme="minorHAnsi"/>
        </w:rPr>
        <w:t xml:space="preserve">. We define congestion as the amount of time required to go from point A to point B, normalized by distance. This is the inverse of speed </w:t>
      </w:r>
      <w:r w:rsidRPr="009C31A0">
        <w:rPr>
          <w:rFonts w:asciiTheme="minorHAnsi" w:hAnsiTheme="minorHAnsi"/>
        </w:rPr>
        <w:lastRenderedPageBreak/>
        <w:t>(minutes per kilometer) and is a well-known measure of traffic flow</w:t>
      </w:r>
      <w:r w:rsidR="00161913" w:rsidRPr="009C31A0">
        <w:rPr>
          <w:rFonts w:asciiTheme="minorHAnsi" w:hAnsiTheme="minorHAnsi"/>
        </w:rPr>
        <w:t xml:space="preserve"> (Mangrum and Molnar 2018)</w:t>
      </w:r>
      <w:r w:rsidRPr="009C31A0">
        <w:rPr>
          <w:rFonts w:asciiTheme="minorHAnsi" w:hAnsiTheme="minorHAnsi"/>
        </w:rPr>
        <w:t>.</w:t>
      </w:r>
      <w:r w:rsidR="000F4182" w:rsidRPr="009C31A0">
        <w:rPr>
          <w:rFonts w:asciiTheme="minorHAnsi" w:hAnsiTheme="minorHAnsi"/>
        </w:rPr>
        <w:t xml:space="preserve"> Our main </w:t>
      </w:r>
      <w:r w:rsidR="00D56DC7">
        <w:rPr>
          <w:rFonts w:asciiTheme="minorHAnsi" w:hAnsiTheme="minorHAnsi"/>
        </w:rPr>
        <w:t>outcome variable</w:t>
      </w:r>
      <w:r w:rsidR="000F4182" w:rsidRPr="009C31A0">
        <w:rPr>
          <w:rFonts w:asciiTheme="minorHAnsi" w:hAnsiTheme="minorHAnsi"/>
        </w:rPr>
        <w:t xml:space="preserve"> is PM 2.5</w:t>
      </w:r>
      <w:r w:rsidR="00D56DC7">
        <w:rPr>
          <w:rFonts w:asciiTheme="minorHAnsi" w:hAnsiTheme="minorHAnsi"/>
        </w:rPr>
        <w:t xml:space="preserve"> concentration</w:t>
      </w:r>
      <w:r w:rsidR="000F4182" w:rsidRPr="009C31A0">
        <w:rPr>
          <w:rFonts w:asciiTheme="minorHAnsi" w:hAnsiTheme="minorHAnsi"/>
        </w:rPr>
        <w:t>, but we also loo</w:t>
      </w:r>
      <w:r w:rsidR="00115813" w:rsidRPr="009C31A0">
        <w:rPr>
          <w:rFonts w:asciiTheme="minorHAnsi" w:hAnsiTheme="minorHAnsi"/>
        </w:rPr>
        <w:t xml:space="preserve">k </w:t>
      </w:r>
      <w:r w:rsidR="00232E0C" w:rsidRPr="009C31A0">
        <w:rPr>
          <w:rFonts w:asciiTheme="minorHAnsi" w:hAnsiTheme="minorHAnsi"/>
        </w:rPr>
        <w:t xml:space="preserve">at PM 10, </w:t>
      </w:r>
      <w:proofErr w:type="gramStart"/>
      <w:r w:rsidR="00232E0C" w:rsidRPr="009C31A0">
        <w:rPr>
          <w:rFonts w:asciiTheme="minorHAnsi" w:hAnsiTheme="minorHAnsi"/>
        </w:rPr>
        <w:t>CO</w:t>
      </w:r>
      <w:proofErr w:type="gramEnd"/>
      <w:r w:rsidR="00232E0C" w:rsidRPr="009C31A0">
        <w:rPr>
          <w:rFonts w:asciiTheme="minorHAnsi" w:hAnsiTheme="minorHAnsi"/>
        </w:rPr>
        <w:t xml:space="preserve"> and NOx</w:t>
      </w:r>
      <w:r w:rsidR="00D56DC7">
        <w:rPr>
          <w:rFonts w:asciiTheme="minorHAnsi" w:hAnsiTheme="minorHAnsi"/>
        </w:rPr>
        <w:t>; the latter two will turn out to be especially important in helping to nail down identification.</w:t>
      </w:r>
    </w:p>
    <w:p w14:paraId="096E2EAC" w14:textId="73AA83AA" w:rsidR="001A1EE1" w:rsidRPr="009C31A0" w:rsidRDefault="001A1EE1" w:rsidP="009C31A0">
      <w:pPr>
        <w:autoSpaceDE w:val="0"/>
        <w:autoSpaceDN w:val="0"/>
        <w:adjustRightInd w:val="0"/>
        <w:spacing w:line="360" w:lineRule="auto"/>
        <w:ind w:firstLine="450"/>
        <w:rPr>
          <w:rFonts w:asciiTheme="minorHAnsi" w:hAnsiTheme="minorHAnsi"/>
          <w:color w:val="000000"/>
        </w:rPr>
      </w:pPr>
      <w:r w:rsidRPr="009C31A0">
        <w:rPr>
          <w:rFonts w:asciiTheme="minorHAnsi" w:hAnsiTheme="minorHAnsi"/>
        </w:rPr>
        <w:t>Our estim</w:t>
      </w:r>
      <w:r w:rsidR="000F4182" w:rsidRPr="009C31A0">
        <w:rPr>
          <w:rFonts w:asciiTheme="minorHAnsi" w:hAnsiTheme="minorHAnsi"/>
        </w:rPr>
        <w:t xml:space="preserve">ates imply congestion </w:t>
      </w:r>
      <w:r w:rsidR="00AF464A" w:rsidRPr="009C31A0">
        <w:rPr>
          <w:rFonts w:asciiTheme="minorHAnsi" w:hAnsiTheme="minorHAnsi"/>
        </w:rPr>
        <w:t>increases</w:t>
      </w:r>
      <w:r w:rsidR="000F4182" w:rsidRPr="009C31A0">
        <w:rPr>
          <w:rFonts w:asciiTheme="minorHAnsi" w:hAnsiTheme="minorHAnsi"/>
        </w:rPr>
        <w:t xml:space="preserve"> air </w:t>
      </w:r>
      <w:r w:rsidR="00387BE6" w:rsidRPr="009C31A0">
        <w:rPr>
          <w:rFonts w:asciiTheme="minorHAnsi" w:hAnsiTheme="minorHAnsi"/>
        </w:rPr>
        <w:t>pollution,</w:t>
      </w:r>
      <w:r w:rsidR="00AF464A" w:rsidRPr="009C31A0">
        <w:rPr>
          <w:rFonts w:asciiTheme="minorHAnsi" w:hAnsiTheme="minorHAnsi"/>
        </w:rPr>
        <w:t xml:space="preserve"> </w:t>
      </w:r>
      <w:r w:rsidR="000936CE">
        <w:rPr>
          <w:rFonts w:asciiTheme="minorHAnsi" w:hAnsiTheme="minorHAnsi"/>
        </w:rPr>
        <w:t xml:space="preserve">in a </w:t>
      </w:r>
      <w:r w:rsidR="00D56DC7">
        <w:rPr>
          <w:rFonts w:asciiTheme="minorHAnsi" w:hAnsiTheme="minorHAnsi"/>
        </w:rPr>
        <w:t xml:space="preserve">complex manner. The impact is non-linear, </w:t>
      </w:r>
      <w:r w:rsidR="001C15BB">
        <w:rPr>
          <w:rFonts w:asciiTheme="minorHAnsi" w:hAnsiTheme="minorHAnsi"/>
        </w:rPr>
        <w:t>congestion must build up before it has a large impact.</w:t>
      </w:r>
      <w:r w:rsidR="00D56DC7">
        <w:rPr>
          <w:rFonts w:asciiTheme="minorHAnsi" w:hAnsiTheme="minorHAnsi"/>
        </w:rPr>
        <w:t xml:space="preserve"> Crucially, it is also dynamic: heavy congestion raises concentrations of CO and </w:t>
      </w:r>
      <w:proofErr w:type="spellStart"/>
      <w:r w:rsidR="00D56DC7">
        <w:rPr>
          <w:rFonts w:asciiTheme="minorHAnsi" w:hAnsiTheme="minorHAnsi"/>
        </w:rPr>
        <w:t>NoX</w:t>
      </w:r>
      <w:proofErr w:type="spellEnd"/>
      <w:r w:rsidR="00D56DC7">
        <w:rPr>
          <w:rFonts w:asciiTheme="minorHAnsi" w:hAnsiTheme="minorHAnsi"/>
        </w:rPr>
        <w:t xml:space="preserve"> immediately, but PM 2.5 concentrations only after a few hours have passed</w:t>
      </w:r>
      <w:r w:rsidR="00232E0C" w:rsidRPr="009C31A0">
        <w:rPr>
          <w:rFonts w:asciiTheme="minorHAnsi" w:hAnsiTheme="minorHAnsi"/>
        </w:rPr>
        <w:t>.</w:t>
      </w:r>
      <w:r w:rsidR="00D56DC7">
        <w:rPr>
          <w:rFonts w:asciiTheme="minorHAnsi" w:hAnsiTheme="minorHAnsi"/>
        </w:rPr>
        <w:t xml:space="preserve"> Such a response is sensible if </w:t>
      </w:r>
      <w:proofErr w:type="spellStart"/>
      <w:r w:rsidR="00D56DC7">
        <w:rPr>
          <w:rFonts w:asciiTheme="minorHAnsi" w:hAnsiTheme="minorHAnsi"/>
        </w:rPr>
        <w:t>NoX</w:t>
      </w:r>
      <w:proofErr w:type="spellEnd"/>
      <w:r w:rsidR="00D56DC7">
        <w:rPr>
          <w:rFonts w:asciiTheme="minorHAnsi" w:hAnsiTheme="minorHAnsi"/>
        </w:rPr>
        <w:t xml:space="preserve"> emissions (for instance) re-combine </w:t>
      </w:r>
      <w:r w:rsidR="003667D5">
        <w:rPr>
          <w:rFonts w:asciiTheme="minorHAnsi" w:hAnsiTheme="minorHAnsi"/>
        </w:rPr>
        <w:t xml:space="preserve">in the atmosphere </w:t>
      </w:r>
      <w:r w:rsidR="00D56DC7">
        <w:rPr>
          <w:rFonts w:asciiTheme="minorHAnsi" w:hAnsiTheme="minorHAnsi"/>
        </w:rPr>
        <w:t>to form particulate matter</w:t>
      </w:r>
      <w:r w:rsidR="003667D5">
        <w:rPr>
          <w:rFonts w:asciiTheme="minorHAnsi" w:hAnsiTheme="minorHAnsi"/>
        </w:rPr>
        <w:t>, as this set of reactions take time to occur. At the same time, wind will blow these emissions so the areas where the emissions take place and where they are ultimately deposited as particulates will be different, which will be indicated by the direction of wind</w:t>
      </w:r>
      <w:r w:rsidR="00E968CA">
        <w:rPr>
          <w:rFonts w:asciiTheme="minorHAnsi" w:hAnsiTheme="minorHAnsi"/>
        </w:rPr>
        <w:t xml:space="preserve"> (</w:t>
      </w:r>
      <w:proofErr w:type="spellStart"/>
      <w:r w:rsidR="00E968CA">
        <w:rPr>
          <w:rFonts w:asciiTheme="minorHAnsi" w:hAnsiTheme="minorHAnsi"/>
        </w:rPr>
        <w:t>Hodan</w:t>
      </w:r>
      <w:proofErr w:type="spellEnd"/>
      <w:r w:rsidR="00E968CA">
        <w:rPr>
          <w:rFonts w:asciiTheme="minorHAnsi" w:hAnsiTheme="minorHAnsi"/>
        </w:rPr>
        <w:t xml:space="preserve"> and Barnard 2004)</w:t>
      </w:r>
      <w:r w:rsidR="003667D5">
        <w:rPr>
          <w:rFonts w:asciiTheme="minorHAnsi" w:hAnsiTheme="minorHAnsi"/>
        </w:rPr>
        <w:t>.</w:t>
      </w:r>
      <w:r w:rsidR="00232E0C" w:rsidRPr="009C31A0">
        <w:rPr>
          <w:rFonts w:asciiTheme="minorHAnsi" w:hAnsiTheme="minorHAnsi"/>
        </w:rPr>
        <w:t xml:space="preserve"> Using </w:t>
      </w:r>
      <w:r w:rsidR="00F66AB1" w:rsidRPr="009C31A0">
        <w:rPr>
          <w:rFonts w:asciiTheme="minorHAnsi" w:hAnsiTheme="minorHAnsi"/>
        </w:rPr>
        <w:t>a rich set of fixed effects and incorporating the effects of wind</w:t>
      </w:r>
      <w:r w:rsidR="00CB7FF7" w:rsidRPr="009C31A0">
        <w:rPr>
          <w:rFonts w:asciiTheme="minorHAnsi" w:hAnsiTheme="minorHAnsi"/>
        </w:rPr>
        <w:t xml:space="preserve">, </w:t>
      </w:r>
      <w:r w:rsidR="003667D5">
        <w:rPr>
          <w:rFonts w:asciiTheme="minorHAnsi" w:hAnsiTheme="minorHAnsi"/>
        </w:rPr>
        <w:t>we are thus confident our</w:t>
      </w:r>
      <w:r w:rsidR="00CB7FF7" w:rsidRPr="009C31A0">
        <w:rPr>
          <w:rFonts w:asciiTheme="minorHAnsi" w:hAnsiTheme="minorHAnsi"/>
        </w:rPr>
        <w:t xml:space="preserve"> OLS specification</w:t>
      </w:r>
      <w:r w:rsidR="00943419" w:rsidRPr="009C31A0">
        <w:rPr>
          <w:rFonts w:asciiTheme="minorHAnsi" w:hAnsiTheme="minorHAnsi"/>
        </w:rPr>
        <w:t xml:space="preserve">s </w:t>
      </w:r>
      <w:r w:rsidR="00CB7FF7" w:rsidRPr="009C31A0">
        <w:rPr>
          <w:rFonts w:asciiTheme="minorHAnsi" w:hAnsiTheme="minorHAnsi"/>
        </w:rPr>
        <w:t xml:space="preserve">reject the null hypothesis of </w:t>
      </w:r>
      <w:r w:rsidR="00943419" w:rsidRPr="009C31A0">
        <w:rPr>
          <w:rFonts w:asciiTheme="minorHAnsi" w:hAnsiTheme="minorHAnsi"/>
        </w:rPr>
        <w:t>zero impact</w:t>
      </w:r>
      <w:r w:rsidR="00F72EB6">
        <w:rPr>
          <w:rFonts w:asciiTheme="minorHAnsi" w:hAnsiTheme="minorHAnsi"/>
        </w:rPr>
        <w:t xml:space="preserve"> of traffic congestion on pollution</w:t>
      </w:r>
      <w:r w:rsidR="00943419" w:rsidRPr="009C31A0">
        <w:rPr>
          <w:rFonts w:asciiTheme="minorHAnsi" w:hAnsiTheme="minorHAnsi"/>
        </w:rPr>
        <w:t xml:space="preserve">. </w:t>
      </w:r>
    </w:p>
    <w:p w14:paraId="6CE4E048" w14:textId="4BBF5210" w:rsidR="00D243C5" w:rsidRPr="009C31A0" w:rsidRDefault="00437289" w:rsidP="009C31A0">
      <w:pPr>
        <w:autoSpaceDE w:val="0"/>
        <w:autoSpaceDN w:val="0"/>
        <w:adjustRightInd w:val="0"/>
        <w:spacing w:line="360" w:lineRule="auto"/>
        <w:ind w:firstLine="450"/>
        <w:rPr>
          <w:rFonts w:asciiTheme="minorHAnsi" w:hAnsiTheme="minorHAnsi"/>
        </w:rPr>
      </w:pPr>
      <w:r>
        <w:rPr>
          <w:rFonts w:asciiTheme="minorHAnsi" w:hAnsiTheme="minorHAnsi"/>
          <w:color w:val="000000"/>
        </w:rPr>
        <w:t>C</w:t>
      </w:r>
      <w:r w:rsidR="00A277D3">
        <w:rPr>
          <w:rFonts w:asciiTheme="minorHAnsi" w:hAnsiTheme="minorHAnsi"/>
          <w:color w:val="000000"/>
        </w:rPr>
        <w:t xml:space="preserve">ongestion </w:t>
      </w:r>
      <w:r w:rsidR="004234E6" w:rsidRPr="009C31A0">
        <w:rPr>
          <w:rFonts w:asciiTheme="minorHAnsi" w:hAnsiTheme="minorHAnsi"/>
          <w:color w:val="000000"/>
        </w:rPr>
        <w:t>raise</w:t>
      </w:r>
      <w:r>
        <w:rPr>
          <w:rFonts w:asciiTheme="minorHAnsi" w:hAnsiTheme="minorHAnsi"/>
          <w:color w:val="000000"/>
        </w:rPr>
        <w:t>s</w:t>
      </w:r>
      <w:r w:rsidR="00A277D3">
        <w:rPr>
          <w:rFonts w:asciiTheme="minorHAnsi" w:hAnsiTheme="minorHAnsi"/>
          <w:color w:val="000000"/>
        </w:rPr>
        <w:t xml:space="preserve"> </w:t>
      </w:r>
      <w:r w:rsidR="004234E6" w:rsidRPr="009C31A0">
        <w:rPr>
          <w:rFonts w:asciiTheme="minorHAnsi" w:hAnsiTheme="minorHAnsi"/>
          <w:color w:val="000000"/>
        </w:rPr>
        <w:t xml:space="preserve">PM 2.5 concentrations by </w:t>
      </w:r>
      <w:r w:rsidR="005641C6">
        <w:rPr>
          <w:rFonts w:asciiTheme="minorHAnsi" w:hAnsiTheme="minorHAnsi"/>
          <w:color w:val="000000"/>
        </w:rPr>
        <w:t>20</w:t>
      </w:r>
      <w:r w:rsidR="001211DE" w:rsidRPr="009C31A0">
        <w:rPr>
          <w:rFonts w:asciiTheme="minorHAnsi" w:hAnsiTheme="minorHAnsi"/>
          <w:color w:val="000000"/>
        </w:rPr>
        <w:t xml:space="preserve"> micrograms/m</w:t>
      </w:r>
      <w:r w:rsidR="001211DE" w:rsidRPr="00576C37">
        <w:rPr>
          <w:rFonts w:asciiTheme="minorHAnsi" w:hAnsiTheme="minorHAnsi"/>
          <w:color w:val="000000"/>
          <w:vertAlign w:val="superscript"/>
        </w:rPr>
        <w:t>3</w:t>
      </w:r>
      <w:r w:rsidR="005641C6">
        <w:rPr>
          <w:rFonts w:asciiTheme="minorHAnsi" w:hAnsiTheme="minorHAnsi"/>
          <w:color w:val="000000"/>
        </w:rPr>
        <w:t>. S</w:t>
      </w:r>
      <w:r w:rsidR="00A277D3">
        <w:rPr>
          <w:rFonts w:asciiTheme="minorHAnsi" w:hAnsiTheme="minorHAnsi"/>
          <w:color w:val="000000"/>
        </w:rPr>
        <w:t xml:space="preserve">imulations using epidemiological research suggest </w:t>
      </w:r>
      <w:r>
        <w:rPr>
          <w:rFonts w:asciiTheme="minorHAnsi" w:hAnsiTheme="minorHAnsi"/>
          <w:color w:val="000000"/>
        </w:rPr>
        <w:t>this impact</w:t>
      </w:r>
      <w:r w:rsidR="00A277D3">
        <w:rPr>
          <w:rFonts w:asciiTheme="minorHAnsi" w:hAnsiTheme="minorHAnsi"/>
          <w:color w:val="000000"/>
        </w:rPr>
        <w:t xml:space="preserve"> </w:t>
      </w:r>
      <w:r w:rsidR="00EC2CFB">
        <w:rPr>
          <w:rFonts w:asciiTheme="minorHAnsi" w:hAnsiTheme="minorHAnsi"/>
          <w:color w:val="000000"/>
        </w:rPr>
        <w:t>contribute</w:t>
      </w:r>
      <w:r>
        <w:rPr>
          <w:rFonts w:asciiTheme="minorHAnsi" w:hAnsiTheme="minorHAnsi"/>
          <w:color w:val="000000"/>
        </w:rPr>
        <w:t>s</w:t>
      </w:r>
      <w:r w:rsidR="00EC2CFB">
        <w:rPr>
          <w:rFonts w:asciiTheme="minorHAnsi" w:hAnsiTheme="minorHAnsi"/>
          <w:color w:val="000000"/>
        </w:rPr>
        <w:t xml:space="preserve"> to</w:t>
      </w:r>
      <w:r w:rsidR="00A277D3">
        <w:rPr>
          <w:rFonts w:asciiTheme="minorHAnsi" w:hAnsiTheme="minorHAnsi"/>
          <w:color w:val="000000"/>
        </w:rPr>
        <w:t xml:space="preserve"> </w:t>
      </w:r>
      <w:r>
        <w:rPr>
          <w:rFonts w:asciiTheme="minorHAnsi" w:hAnsiTheme="minorHAnsi"/>
          <w:color w:val="000000"/>
        </w:rPr>
        <w:t xml:space="preserve">annual </w:t>
      </w:r>
      <w:r w:rsidR="00A277D3">
        <w:rPr>
          <w:rFonts w:asciiTheme="minorHAnsi" w:hAnsiTheme="minorHAnsi"/>
          <w:color w:val="000000"/>
        </w:rPr>
        <w:t xml:space="preserve">premature deaths </w:t>
      </w:r>
      <w:r>
        <w:rPr>
          <w:rFonts w:asciiTheme="minorHAnsi" w:hAnsiTheme="minorHAnsi"/>
          <w:color w:val="000000"/>
        </w:rPr>
        <w:t>from</w:t>
      </w:r>
      <w:r w:rsidR="00A277D3">
        <w:rPr>
          <w:rFonts w:asciiTheme="minorHAnsi" w:hAnsiTheme="minorHAnsi"/>
          <w:color w:val="000000"/>
        </w:rPr>
        <w:t xml:space="preserve"> chronic obstructive pulmonary disease and ischemic heart disease</w:t>
      </w:r>
      <w:r>
        <w:rPr>
          <w:rFonts w:asciiTheme="minorHAnsi" w:hAnsiTheme="minorHAnsi"/>
          <w:color w:val="000000"/>
        </w:rPr>
        <w:t xml:space="preserve"> in Delhi</w:t>
      </w:r>
      <w:r w:rsidR="00A277D3">
        <w:rPr>
          <w:rFonts w:asciiTheme="minorHAnsi" w:hAnsiTheme="minorHAnsi"/>
          <w:color w:val="000000"/>
        </w:rPr>
        <w:t xml:space="preserve"> by </w:t>
      </w:r>
      <w:r w:rsidR="00EC2CFB">
        <w:rPr>
          <w:rFonts w:asciiTheme="minorHAnsi" w:hAnsiTheme="minorHAnsi"/>
          <w:color w:val="000000"/>
        </w:rPr>
        <w:t>19</w:t>
      </w:r>
      <w:r w:rsidR="00A277D3">
        <w:rPr>
          <w:rFonts w:asciiTheme="minorHAnsi" w:hAnsiTheme="minorHAnsi"/>
          <w:color w:val="000000"/>
        </w:rPr>
        <w:t>%.</w:t>
      </w:r>
    </w:p>
    <w:p w14:paraId="28DA5743" w14:textId="786B400B" w:rsidR="00A75CEC" w:rsidRPr="009C31A0" w:rsidRDefault="00A75CEC" w:rsidP="009C31A0">
      <w:pPr>
        <w:autoSpaceDE w:val="0"/>
        <w:autoSpaceDN w:val="0"/>
        <w:adjustRightInd w:val="0"/>
        <w:spacing w:line="360" w:lineRule="auto"/>
        <w:ind w:firstLine="450"/>
        <w:rPr>
          <w:rFonts w:asciiTheme="minorHAnsi" w:hAnsiTheme="minorHAnsi"/>
        </w:rPr>
      </w:pPr>
      <w:r w:rsidRPr="009C31A0">
        <w:rPr>
          <w:rFonts w:asciiTheme="minorHAnsi" w:hAnsiTheme="minorHAnsi"/>
        </w:rPr>
        <w:t xml:space="preserve">To the best of our knowledge, this is the first study that looks at the impact of traffic congestion on air pollution and health in India. These estimates can be used by policymakers to assess policies that aim to relieve vehicular congestion. </w:t>
      </w:r>
      <w:r w:rsidR="00C87725" w:rsidRPr="009C31A0">
        <w:rPr>
          <w:rFonts w:asciiTheme="minorHAnsi" w:hAnsiTheme="minorHAnsi"/>
        </w:rPr>
        <w:t xml:space="preserve">Our estimates </w:t>
      </w:r>
      <w:r w:rsidR="00F74E82">
        <w:rPr>
          <w:rFonts w:asciiTheme="minorHAnsi" w:hAnsiTheme="minorHAnsi"/>
        </w:rPr>
        <w:t xml:space="preserve">suggest a potentially important role for policies such as congestion pricing that could reduce the occurrence of extreme congestion events. </w:t>
      </w:r>
    </w:p>
    <w:p w14:paraId="6C2F5007" w14:textId="71D2CB72" w:rsidR="0000165C" w:rsidRPr="009C31A0" w:rsidRDefault="0000165C" w:rsidP="009C31A0">
      <w:pPr>
        <w:autoSpaceDE w:val="0"/>
        <w:autoSpaceDN w:val="0"/>
        <w:adjustRightInd w:val="0"/>
        <w:spacing w:line="360" w:lineRule="auto"/>
        <w:ind w:firstLine="450"/>
        <w:rPr>
          <w:rFonts w:asciiTheme="minorHAnsi" w:hAnsiTheme="minorHAnsi"/>
        </w:rPr>
      </w:pPr>
      <w:r w:rsidRPr="009C31A0">
        <w:rPr>
          <w:rFonts w:asciiTheme="minorHAnsi" w:hAnsiTheme="minorHAnsi"/>
        </w:rPr>
        <w:t>In the next section</w:t>
      </w:r>
      <w:r w:rsidR="00C1645A" w:rsidRPr="009C31A0">
        <w:rPr>
          <w:rFonts w:asciiTheme="minorHAnsi" w:hAnsiTheme="minorHAnsi"/>
        </w:rPr>
        <w:t xml:space="preserve"> (Section II)</w:t>
      </w:r>
      <w:r w:rsidRPr="009C31A0">
        <w:rPr>
          <w:rFonts w:asciiTheme="minorHAnsi" w:hAnsiTheme="minorHAnsi"/>
        </w:rPr>
        <w:t xml:space="preserve"> we describe briefly the institutional and policy background to tackling vehicular emissions in India. </w:t>
      </w:r>
      <w:r w:rsidR="000C2359" w:rsidRPr="009C31A0">
        <w:rPr>
          <w:rFonts w:asciiTheme="minorHAnsi" w:hAnsiTheme="minorHAnsi"/>
        </w:rPr>
        <w:t>We then specify our econometric model</w:t>
      </w:r>
      <w:r w:rsidR="00C1645A" w:rsidRPr="009C31A0">
        <w:rPr>
          <w:rFonts w:asciiTheme="minorHAnsi" w:hAnsiTheme="minorHAnsi"/>
        </w:rPr>
        <w:t xml:space="preserve"> </w:t>
      </w:r>
      <w:r w:rsidR="00244B26" w:rsidRPr="009C31A0">
        <w:rPr>
          <w:rFonts w:asciiTheme="minorHAnsi" w:hAnsiTheme="minorHAnsi"/>
        </w:rPr>
        <w:t xml:space="preserve">and identifying strategy </w:t>
      </w:r>
      <w:r w:rsidR="00C1645A" w:rsidRPr="009C31A0">
        <w:rPr>
          <w:rFonts w:asciiTheme="minorHAnsi" w:hAnsiTheme="minorHAnsi"/>
        </w:rPr>
        <w:t>in Section III</w:t>
      </w:r>
      <w:r w:rsidR="000C2359" w:rsidRPr="009C31A0">
        <w:rPr>
          <w:rFonts w:asciiTheme="minorHAnsi" w:hAnsiTheme="minorHAnsi"/>
        </w:rPr>
        <w:t>.</w:t>
      </w:r>
      <w:r w:rsidR="00C1645A" w:rsidRPr="009C31A0">
        <w:rPr>
          <w:rFonts w:asciiTheme="minorHAnsi" w:hAnsiTheme="minorHAnsi"/>
        </w:rPr>
        <w:t xml:space="preserve"> Section IV describes our key variables</w:t>
      </w:r>
      <w:r w:rsidR="00437289">
        <w:rPr>
          <w:rFonts w:asciiTheme="minorHAnsi" w:hAnsiTheme="minorHAnsi"/>
        </w:rPr>
        <w:t>, and how the data were put together</w:t>
      </w:r>
      <w:r w:rsidR="00244B26" w:rsidRPr="009C31A0">
        <w:rPr>
          <w:rFonts w:asciiTheme="minorHAnsi" w:hAnsiTheme="minorHAnsi"/>
        </w:rPr>
        <w:t>.</w:t>
      </w:r>
      <w:r w:rsidR="00865FA5" w:rsidRPr="009C31A0">
        <w:rPr>
          <w:rFonts w:asciiTheme="minorHAnsi" w:hAnsiTheme="minorHAnsi"/>
        </w:rPr>
        <w:t xml:space="preserve"> Main results are then shown in Section V and the health implications are discussed in Section VI. Section VII discus</w:t>
      </w:r>
      <w:r w:rsidR="000D5EBB" w:rsidRPr="009C31A0">
        <w:rPr>
          <w:rFonts w:asciiTheme="minorHAnsi" w:hAnsiTheme="minorHAnsi"/>
        </w:rPr>
        <w:t>s</w:t>
      </w:r>
      <w:r w:rsidR="00865FA5" w:rsidRPr="009C31A0">
        <w:rPr>
          <w:rFonts w:asciiTheme="minorHAnsi" w:hAnsiTheme="minorHAnsi"/>
        </w:rPr>
        <w:t xml:space="preserve">es the </w:t>
      </w:r>
      <w:r w:rsidR="000D5EBB" w:rsidRPr="009C31A0">
        <w:rPr>
          <w:rFonts w:asciiTheme="minorHAnsi" w:hAnsiTheme="minorHAnsi"/>
        </w:rPr>
        <w:t>possible threats to identification</w:t>
      </w:r>
      <w:r w:rsidR="00865FA5" w:rsidRPr="009C31A0">
        <w:rPr>
          <w:rFonts w:asciiTheme="minorHAnsi" w:hAnsiTheme="minorHAnsi"/>
        </w:rPr>
        <w:t xml:space="preserve"> </w:t>
      </w:r>
      <w:r w:rsidR="007E0189" w:rsidRPr="009C31A0">
        <w:rPr>
          <w:rFonts w:asciiTheme="minorHAnsi" w:hAnsiTheme="minorHAnsi"/>
        </w:rPr>
        <w:t>considering</w:t>
      </w:r>
      <w:r w:rsidR="00865FA5" w:rsidRPr="009C31A0">
        <w:rPr>
          <w:rFonts w:asciiTheme="minorHAnsi" w:hAnsiTheme="minorHAnsi"/>
        </w:rPr>
        <w:t xml:space="preserve"> our study design</w:t>
      </w:r>
      <w:r w:rsidR="000D5EBB" w:rsidRPr="009C31A0">
        <w:rPr>
          <w:rFonts w:asciiTheme="minorHAnsi" w:hAnsiTheme="minorHAnsi"/>
        </w:rPr>
        <w:t xml:space="preserve">; </w:t>
      </w:r>
      <w:r w:rsidR="00516EF3" w:rsidRPr="009C31A0">
        <w:rPr>
          <w:rFonts w:asciiTheme="minorHAnsi" w:hAnsiTheme="minorHAnsi"/>
        </w:rPr>
        <w:t xml:space="preserve">in </w:t>
      </w:r>
      <w:r w:rsidR="000D5EBB" w:rsidRPr="009C31A0">
        <w:rPr>
          <w:rFonts w:asciiTheme="minorHAnsi" w:hAnsiTheme="minorHAnsi"/>
        </w:rPr>
        <w:t>particular,</w:t>
      </w:r>
      <w:r w:rsidR="00516EF3" w:rsidRPr="009C31A0">
        <w:rPr>
          <w:rFonts w:asciiTheme="minorHAnsi" w:hAnsiTheme="minorHAnsi"/>
        </w:rPr>
        <w:t xml:space="preserve"> what may </w:t>
      </w:r>
      <w:r w:rsidR="000D5EBB" w:rsidRPr="009C31A0">
        <w:rPr>
          <w:rFonts w:asciiTheme="minorHAnsi" w:hAnsiTheme="minorHAnsi"/>
        </w:rPr>
        <w:t>plausibly confound our estimated relationship between congestion and pollution</w:t>
      </w:r>
      <w:r w:rsidR="00516EF3" w:rsidRPr="009C31A0">
        <w:rPr>
          <w:rFonts w:asciiTheme="minorHAnsi" w:hAnsiTheme="minorHAnsi"/>
        </w:rPr>
        <w:t>.</w:t>
      </w:r>
      <w:r w:rsidR="000D5EBB" w:rsidRPr="009C31A0">
        <w:rPr>
          <w:rFonts w:asciiTheme="minorHAnsi" w:hAnsiTheme="minorHAnsi"/>
        </w:rPr>
        <w:t xml:space="preserve"> Section VIII offers some preliminary conclusions. </w:t>
      </w:r>
    </w:p>
    <w:p w14:paraId="6E471467" w14:textId="44A67D43" w:rsidR="00A75CEC" w:rsidRPr="009C31A0" w:rsidRDefault="0000165C" w:rsidP="009C31A0">
      <w:pPr>
        <w:pStyle w:val="NoSpacing"/>
        <w:spacing w:line="360" w:lineRule="auto"/>
        <w:rPr>
          <w:b/>
          <w:sz w:val="24"/>
        </w:rPr>
      </w:pPr>
      <w:r w:rsidRPr="009C31A0">
        <w:rPr>
          <w:b/>
          <w:sz w:val="24"/>
        </w:rPr>
        <w:lastRenderedPageBreak/>
        <w:t xml:space="preserve">Section II: </w:t>
      </w:r>
      <w:r w:rsidR="00897C41" w:rsidRPr="009C31A0">
        <w:rPr>
          <w:b/>
          <w:sz w:val="24"/>
        </w:rPr>
        <w:t xml:space="preserve">Emissions from Transport in India </w:t>
      </w:r>
    </w:p>
    <w:p w14:paraId="37E69C2B" w14:textId="2A2C9275" w:rsidR="00A75CEC" w:rsidRPr="009C31A0" w:rsidRDefault="00A75CEC" w:rsidP="00033E30">
      <w:pPr>
        <w:spacing w:line="360" w:lineRule="auto"/>
        <w:ind w:firstLine="450"/>
        <w:rPr>
          <w:rFonts w:asciiTheme="minorHAnsi" w:hAnsiTheme="minorHAnsi"/>
        </w:rPr>
      </w:pPr>
      <w:r w:rsidRPr="00CB6475">
        <w:rPr>
          <w:rFonts w:asciiTheme="minorHAnsi" w:hAnsiTheme="minorHAnsi" w:cstheme="minorHAnsi"/>
        </w:rPr>
        <w:t>P</w:t>
      </w:r>
      <w:r w:rsidR="00DA7185">
        <w:rPr>
          <w:rFonts w:asciiTheme="minorHAnsi" w:hAnsiTheme="minorHAnsi" w:cstheme="minorHAnsi"/>
        </w:rPr>
        <w:t>olicies</w:t>
      </w:r>
      <w:r w:rsidRPr="009C31A0">
        <w:rPr>
          <w:rFonts w:asciiTheme="minorHAnsi" w:hAnsiTheme="minorHAnsi"/>
        </w:rPr>
        <w:t xml:space="preserve"> aimed at cutting emissions from the t</w:t>
      </w:r>
      <w:r w:rsidR="007B0710" w:rsidRPr="009C31A0">
        <w:rPr>
          <w:rFonts w:asciiTheme="minorHAnsi" w:hAnsiTheme="minorHAnsi"/>
        </w:rPr>
        <w:t xml:space="preserve">ransportation sector in India </w:t>
      </w:r>
      <w:r w:rsidR="007B0710">
        <w:rPr>
          <w:rFonts w:asciiTheme="minorHAnsi" w:hAnsiTheme="minorHAnsi" w:cstheme="minorHAnsi"/>
        </w:rPr>
        <w:t>are</w:t>
      </w:r>
      <w:r w:rsidRPr="009C31A0">
        <w:rPr>
          <w:rFonts w:asciiTheme="minorHAnsi" w:hAnsiTheme="minorHAnsi"/>
        </w:rPr>
        <w:t xml:space="preserve"> increasingly becoming more aggressive. For example, the Delhi government introduced a quantity-based regulation of vehicular emissions through its “Odd-Even” program in a pilot </w:t>
      </w:r>
      <w:r w:rsidR="007B0710">
        <w:rPr>
          <w:rFonts w:asciiTheme="minorHAnsi" w:hAnsiTheme="minorHAnsi" w:cstheme="minorHAnsi"/>
        </w:rPr>
        <w:t>from</w:t>
      </w:r>
      <w:r w:rsidRPr="009C31A0">
        <w:rPr>
          <w:rFonts w:asciiTheme="minorHAnsi" w:hAnsiTheme="minorHAnsi"/>
        </w:rPr>
        <w:t xml:space="preserve"> January 1 to 15, 2016. Under this program, cars whose license plates ended in an odd number could be used on odd numbered days, and similarly for license plates ending in an even number. This program has been p</w:t>
      </w:r>
      <w:r w:rsidR="007B0710" w:rsidRPr="009C31A0">
        <w:rPr>
          <w:rFonts w:asciiTheme="minorHAnsi" w:hAnsiTheme="minorHAnsi"/>
        </w:rPr>
        <w:t xml:space="preserve">eriodically re-introduced </w:t>
      </w:r>
      <w:r w:rsidR="007B0710">
        <w:rPr>
          <w:rFonts w:asciiTheme="minorHAnsi" w:hAnsiTheme="minorHAnsi" w:cstheme="minorHAnsi"/>
        </w:rPr>
        <w:t xml:space="preserve">and was last reintroduced </w:t>
      </w:r>
      <w:r w:rsidRPr="00CB6475">
        <w:rPr>
          <w:rFonts w:asciiTheme="minorHAnsi" w:hAnsiTheme="minorHAnsi" w:cstheme="minorHAnsi"/>
        </w:rPr>
        <w:t xml:space="preserve"> from</w:t>
      </w:r>
      <w:r w:rsidRPr="009C31A0">
        <w:rPr>
          <w:rFonts w:asciiTheme="minorHAnsi" w:hAnsiTheme="minorHAnsi"/>
        </w:rPr>
        <w:t xml:space="preserve"> November 4</w:t>
      </w:r>
      <w:r w:rsidRPr="009C31A0">
        <w:rPr>
          <w:rFonts w:asciiTheme="minorHAnsi" w:hAnsiTheme="minorHAnsi"/>
          <w:vertAlign w:val="superscript"/>
        </w:rPr>
        <w:t>th</w:t>
      </w:r>
      <w:r w:rsidRPr="00CB6475">
        <w:rPr>
          <w:rFonts w:asciiTheme="minorHAnsi" w:hAnsiTheme="minorHAnsi" w:cstheme="minorHAnsi"/>
        </w:rPr>
        <w:t>, 2019</w:t>
      </w:r>
      <w:r w:rsidRPr="009C31A0">
        <w:rPr>
          <w:rFonts w:asciiTheme="minorHAnsi" w:hAnsiTheme="minorHAnsi"/>
        </w:rPr>
        <w:t xml:space="preserve"> to </w:t>
      </w:r>
      <w:r w:rsidRPr="00CB6475">
        <w:rPr>
          <w:rFonts w:asciiTheme="minorHAnsi" w:hAnsiTheme="minorHAnsi" w:cstheme="minorHAnsi"/>
        </w:rPr>
        <w:t xml:space="preserve">November </w:t>
      </w:r>
      <w:r w:rsidRPr="009C31A0">
        <w:rPr>
          <w:rFonts w:asciiTheme="minorHAnsi" w:hAnsiTheme="minorHAnsi"/>
        </w:rPr>
        <w:t>15</w:t>
      </w:r>
      <w:r w:rsidRPr="009C31A0">
        <w:rPr>
          <w:rFonts w:asciiTheme="minorHAnsi" w:hAnsiTheme="minorHAnsi"/>
          <w:vertAlign w:val="superscript"/>
        </w:rPr>
        <w:t>th</w:t>
      </w:r>
      <w:r w:rsidRPr="00CB6475">
        <w:rPr>
          <w:rFonts w:asciiTheme="minorHAnsi" w:hAnsiTheme="minorHAnsi" w:cstheme="minorHAnsi"/>
        </w:rPr>
        <w:t>,</w:t>
      </w:r>
      <w:r w:rsidRPr="009C31A0">
        <w:rPr>
          <w:rFonts w:asciiTheme="minorHAnsi" w:hAnsiTheme="minorHAnsi"/>
        </w:rPr>
        <w:t xml:space="preserve"> 2019.</w:t>
      </w:r>
      <w:r w:rsidRPr="009C31A0">
        <w:rPr>
          <w:rStyle w:val="FootnoteReference"/>
          <w:rFonts w:asciiTheme="minorHAnsi" w:hAnsiTheme="minorHAnsi"/>
        </w:rPr>
        <w:footnoteReference w:id="3"/>
      </w:r>
      <w:r w:rsidRPr="009C31A0">
        <w:rPr>
          <w:rFonts w:asciiTheme="minorHAnsi" w:hAnsiTheme="minorHAnsi"/>
        </w:rPr>
        <w:t xml:space="preserve"> The Ministry of Petroleum and Natural Gas has brought forward the implementation of stricter fuel standards (Bharat Stage VI standards) by two years for the National Capital Territory: these standards </w:t>
      </w:r>
      <w:r w:rsidR="007B0710">
        <w:rPr>
          <w:rFonts w:asciiTheme="minorHAnsi" w:hAnsiTheme="minorHAnsi" w:cstheme="minorHAnsi"/>
        </w:rPr>
        <w:t>were</w:t>
      </w:r>
      <w:r w:rsidRPr="00CB6475">
        <w:rPr>
          <w:rFonts w:asciiTheme="minorHAnsi" w:hAnsiTheme="minorHAnsi" w:cstheme="minorHAnsi"/>
        </w:rPr>
        <w:t xml:space="preserve"> </w:t>
      </w:r>
      <w:r w:rsidRPr="009C31A0">
        <w:rPr>
          <w:rFonts w:asciiTheme="minorHAnsi" w:hAnsiTheme="minorHAnsi"/>
        </w:rPr>
        <w:t>in effect from April 1st, 2018, whereas earlier they were to go into effect by April 1st, 2020.</w:t>
      </w:r>
      <w:r w:rsidRPr="009C31A0">
        <w:rPr>
          <w:rStyle w:val="FootnoteReference"/>
          <w:rFonts w:asciiTheme="minorHAnsi" w:hAnsiTheme="minorHAnsi"/>
        </w:rPr>
        <w:footnoteReference w:id="4"/>
      </w:r>
      <w:r w:rsidRPr="009C31A0">
        <w:rPr>
          <w:rFonts w:asciiTheme="minorHAnsi" w:hAnsiTheme="minorHAnsi"/>
        </w:rPr>
        <w:t xml:space="preserve">  These norms are in line with European Union regulations on most classes of vehicles and represent a significant tightening of existing norms in India. </w:t>
      </w:r>
    </w:p>
    <w:p w14:paraId="2501F510" w14:textId="69C8B369" w:rsidR="00A75CEC" w:rsidRPr="009C31A0" w:rsidRDefault="00A75CEC" w:rsidP="009C31A0">
      <w:pPr>
        <w:pStyle w:val="NoSpacing"/>
        <w:spacing w:line="360" w:lineRule="auto"/>
        <w:ind w:firstLine="450"/>
        <w:rPr>
          <w:sz w:val="24"/>
        </w:rPr>
      </w:pPr>
      <w:r w:rsidRPr="00CB6475">
        <w:rPr>
          <w:rFonts w:cstheme="minorHAnsi"/>
          <w:bCs/>
          <w:sz w:val="24"/>
          <w:szCs w:val="24"/>
        </w:rPr>
        <w:t>Such policies may be well intentioned, but it</w:t>
      </w:r>
      <w:r w:rsidRPr="009C31A0">
        <w:rPr>
          <w:sz w:val="24"/>
        </w:rPr>
        <w:t xml:space="preserve"> is unclear to what extent </w:t>
      </w:r>
      <w:r w:rsidRPr="00CB6475">
        <w:rPr>
          <w:rFonts w:cstheme="minorHAnsi"/>
          <w:bCs/>
          <w:sz w:val="24"/>
          <w:szCs w:val="24"/>
        </w:rPr>
        <w:t xml:space="preserve">they </w:t>
      </w:r>
      <w:r w:rsidRPr="009C31A0">
        <w:rPr>
          <w:sz w:val="24"/>
        </w:rPr>
        <w:t>are justified</w:t>
      </w:r>
      <w:r w:rsidRPr="00CB6475">
        <w:rPr>
          <w:rFonts w:cstheme="minorHAnsi"/>
          <w:bCs/>
          <w:sz w:val="24"/>
          <w:szCs w:val="24"/>
        </w:rPr>
        <w:t xml:space="preserve">. </w:t>
      </w:r>
      <w:r w:rsidRPr="009C31A0">
        <w:rPr>
          <w:sz w:val="24"/>
        </w:rPr>
        <w:t xml:space="preserve">While there is little doubt about the toxic levels of pollutants in most Indian cities - India is home to 14 of the top 15 cities with the worst PM 2.5 pollution out of 100 countries covered by WHO from 2011-2016 (WHO 2018) – how far transportation accounts for this </w:t>
      </w:r>
      <w:proofErr w:type="gramStart"/>
      <w:r w:rsidRPr="009C31A0">
        <w:rPr>
          <w:sz w:val="24"/>
        </w:rPr>
        <w:t>is</w:t>
      </w:r>
      <w:proofErr w:type="gramEnd"/>
      <w:r w:rsidRPr="009C31A0">
        <w:rPr>
          <w:sz w:val="24"/>
        </w:rPr>
        <w:t xml:space="preserve"> </w:t>
      </w:r>
      <w:r w:rsidRPr="00CB6475">
        <w:rPr>
          <w:rFonts w:eastAsia="Times New Roman" w:cstheme="minorHAnsi"/>
          <w:sz w:val="24"/>
          <w:szCs w:val="24"/>
        </w:rPr>
        <w:t>unclear.</w:t>
      </w:r>
      <w:r w:rsidRPr="009C31A0">
        <w:rPr>
          <w:sz w:val="24"/>
        </w:rPr>
        <w:t xml:space="preserve"> Current estimates of emissions and their sources in India largely focus on national level estimates (</w:t>
      </w:r>
      <w:proofErr w:type="spellStart"/>
      <w:r w:rsidRPr="009C31A0">
        <w:rPr>
          <w:sz w:val="24"/>
        </w:rPr>
        <w:t>Guttikunda</w:t>
      </w:r>
      <w:proofErr w:type="spellEnd"/>
      <w:r w:rsidRPr="009C31A0">
        <w:rPr>
          <w:sz w:val="24"/>
        </w:rPr>
        <w:t xml:space="preserve"> et al. (2018)). Such estimates typically use an </w:t>
      </w:r>
      <w:proofErr w:type="gramStart"/>
      <w:r w:rsidRPr="009C31A0">
        <w:rPr>
          <w:sz w:val="24"/>
        </w:rPr>
        <w:t>all India</w:t>
      </w:r>
      <w:proofErr w:type="gramEnd"/>
      <w:r w:rsidRPr="009C31A0">
        <w:rPr>
          <w:sz w:val="24"/>
        </w:rPr>
        <w:t xml:space="preserve"> geographic scale which is less likely to capture detailed variation in traffic-related exposure within urban areas and near roads. Consequently, they are likely to be </w:t>
      </w:r>
      <w:r w:rsidRPr="00CB6475">
        <w:rPr>
          <w:rFonts w:eastAsia="Times New Roman" w:cstheme="minorHAnsi"/>
          <w:sz w:val="24"/>
          <w:szCs w:val="24"/>
        </w:rPr>
        <w:t>underestimates.</w:t>
      </w:r>
      <w:r w:rsidRPr="009C31A0">
        <w:rPr>
          <w:sz w:val="24"/>
        </w:rPr>
        <w:t xml:space="preserve"> According to the latest GBD estimates, the transportation sector a</w:t>
      </w:r>
      <w:r w:rsidR="00B976A0" w:rsidRPr="009C31A0">
        <w:rPr>
          <w:sz w:val="24"/>
        </w:rPr>
        <w:t>ccounted</w:t>
      </w:r>
      <w:r w:rsidRPr="009C31A0">
        <w:rPr>
          <w:sz w:val="24"/>
        </w:rPr>
        <w:t xml:space="preserve"> for</w:t>
      </w:r>
      <w:r w:rsidR="00ED36EB">
        <w:rPr>
          <w:rFonts w:cstheme="minorHAnsi"/>
          <w:bCs/>
          <w:sz w:val="24"/>
          <w:szCs w:val="24"/>
        </w:rPr>
        <w:t xml:space="preserve"> about</w:t>
      </w:r>
      <w:r w:rsidRPr="009C31A0">
        <w:rPr>
          <w:sz w:val="24"/>
        </w:rPr>
        <w:t xml:space="preserve"> 2 percent (23,100) of deaths attributable to PM 2.5 pollution in India in 2015. Most city level studies on source apportionment of air pollution focus on Delhi, the national capital. </w:t>
      </w:r>
      <w:proofErr w:type="spellStart"/>
      <w:r w:rsidRPr="009C31A0">
        <w:rPr>
          <w:sz w:val="24"/>
        </w:rPr>
        <w:t>Guttikunda</w:t>
      </w:r>
      <w:proofErr w:type="spellEnd"/>
      <w:r w:rsidRPr="009C31A0">
        <w:rPr>
          <w:sz w:val="24"/>
        </w:rPr>
        <w:t xml:space="preserve"> et al. (2018) is an </w:t>
      </w:r>
      <w:proofErr w:type="gramStart"/>
      <w:r w:rsidRPr="009C31A0">
        <w:rPr>
          <w:sz w:val="24"/>
        </w:rPr>
        <w:t xml:space="preserve">exception, </w:t>
      </w:r>
      <w:r w:rsidR="00B976A0">
        <w:rPr>
          <w:rFonts w:eastAsia="Times New Roman" w:cstheme="minorHAnsi"/>
          <w:sz w:val="24"/>
          <w:szCs w:val="24"/>
        </w:rPr>
        <w:t>since</w:t>
      </w:r>
      <w:proofErr w:type="gramEnd"/>
      <w:r w:rsidR="00B976A0">
        <w:rPr>
          <w:rFonts w:eastAsia="Times New Roman" w:cstheme="minorHAnsi"/>
          <w:sz w:val="24"/>
          <w:szCs w:val="24"/>
        </w:rPr>
        <w:t xml:space="preserve"> the authors </w:t>
      </w:r>
      <w:r w:rsidRPr="00CB6475">
        <w:rPr>
          <w:rFonts w:eastAsia="Times New Roman" w:cstheme="minorHAnsi"/>
          <w:sz w:val="24"/>
          <w:szCs w:val="24"/>
        </w:rPr>
        <w:t>p</w:t>
      </w:r>
      <w:r w:rsidR="00B976A0">
        <w:rPr>
          <w:rFonts w:eastAsia="Times New Roman" w:cstheme="minorHAnsi"/>
          <w:sz w:val="24"/>
          <w:szCs w:val="24"/>
        </w:rPr>
        <w:t>rovide</w:t>
      </w:r>
      <w:r w:rsidRPr="009C31A0">
        <w:rPr>
          <w:sz w:val="24"/>
        </w:rPr>
        <w:t xml:space="preserve"> estimates of sector-wise </w:t>
      </w:r>
      <w:r w:rsidR="00B976A0" w:rsidRPr="009C31A0">
        <w:rPr>
          <w:sz w:val="24"/>
        </w:rPr>
        <w:t xml:space="preserve">contribution to air pollution </w:t>
      </w:r>
      <w:r w:rsidR="00B976A0">
        <w:rPr>
          <w:rFonts w:eastAsia="Times New Roman" w:cstheme="minorHAnsi"/>
          <w:sz w:val="24"/>
          <w:szCs w:val="24"/>
        </w:rPr>
        <w:t>by</w:t>
      </w:r>
      <w:r w:rsidRPr="009C31A0">
        <w:rPr>
          <w:sz w:val="24"/>
        </w:rPr>
        <w:t xml:space="preserve"> 20 </w:t>
      </w:r>
      <w:r w:rsidRPr="009C31A0">
        <w:rPr>
          <w:sz w:val="24"/>
        </w:rPr>
        <w:lastRenderedPageBreak/>
        <w:t xml:space="preserve">Indian cities in 2015. The marginal impact of reducing traffic congestion on air pollution, however, is not considered by this study.  </w:t>
      </w:r>
    </w:p>
    <w:p w14:paraId="57233FAD" w14:textId="77777777" w:rsidR="00A75CEC" w:rsidRPr="009C31A0" w:rsidRDefault="00A75CEC" w:rsidP="009C31A0">
      <w:pPr>
        <w:pStyle w:val="NoSpacing"/>
        <w:spacing w:line="360" w:lineRule="auto"/>
        <w:ind w:firstLine="450"/>
        <w:rPr>
          <w:sz w:val="24"/>
        </w:rPr>
      </w:pPr>
      <w:r w:rsidRPr="009C31A0">
        <w:rPr>
          <w:sz w:val="24"/>
        </w:rPr>
        <w:t>Knowledge of the magnitude of the marginal impact of congestion on pollution is crucial for understanding the welfare loss associated with emissions from congestion. To see this, first consider the effect of congestion. Increasing congestion</w:t>
      </w:r>
      <w:r w:rsidRPr="00CB6475">
        <w:rPr>
          <w:rFonts w:eastAsia="Times New Roman" w:cstheme="minorHAnsi"/>
          <w:sz w:val="24"/>
          <w:szCs w:val="24"/>
        </w:rPr>
        <w:t xml:space="preserve"> by</w:t>
      </w:r>
      <w:r w:rsidRPr="009C31A0">
        <w:rPr>
          <w:sz w:val="24"/>
        </w:rPr>
        <w:t xml:space="preserve"> itself involves a deadweight loss: this is simply a commons problem (Akbar and </w:t>
      </w:r>
      <w:proofErr w:type="spellStart"/>
      <w:r w:rsidRPr="009C31A0">
        <w:rPr>
          <w:sz w:val="24"/>
        </w:rPr>
        <w:t>Duranton</w:t>
      </w:r>
      <w:proofErr w:type="spellEnd"/>
      <w:r w:rsidRPr="009C31A0">
        <w:rPr>
          <w:sz w:val="24"/>
        </w:rPr>
        <w:t xml:space="preserve"> 2017). When making the decision to drive, drivers should account for their marginal impact on congestion which is the social cost of the drive, but instead make their decisions on the average impact which is the private cost. This leads to too much driving, with the extent of the deadweight loss given by the distance between the social and private cost curves. </w:t>
      </w:r>
    </w:p>
    <w:p w14:paraId="7E4EBA04" w14:textId="3DF44BC6" w:rsidR="00A75CEC" w:rsidRPr="009C31A0" w:rsidRDefault="00A75CEC" w:rsidP="009C31A0">
      <w:pPr>
        <w:pStyle w:val="NoSpacing"/>
        <w:spacing w:line="360" w:lineRule="auto"/>
        <w:ind w:firstLine="450"/>
        <w:rPr>
          <w:rFonts w:ascii="Times New Roman" w:hAnsi="Times New Roman"/>
          <w:sz w:val="24"/>
        </w:rPr>
      </w:pPr>
      <w:r w:rsidRPr="00CB6475">
        <w:rPr>
          <w:rFonts w:eastAsia="Times New Roman" w:cstheme="minorHAnsi"/>
          <w:sz w:val="24"/>
          <w:szCs w:val="24"/>
        </w:rPr>
        <w:t xml:space="preserve">But </w:t>
      </w:r>
      <w:r w:rsidRPr="009C31A0">
        <w:rPr>
          <w:sz w:val="24"/>
        </w:rPr>
        <w:t>there is another source of divergence between social and private cost</w:t>
      </w:r>
      <w:r w:rsidRPr="00CB6475">
        <w:rPr>
          <w:rFonts w:eastAsia="Times New Roman" w:cstheme="minorHAnsi"/>
          <w:sz w:val="24"/>
          <w:szCs w:val="24"/>
        </w:rPr>
        <w:t>,</w:t>
      </w:r>
      <w:r w:rsidRPr="009C31A0">
        <w:rPr>
          <w:sz w:val="24"/>
        </w:rPr>
        <w:t xml:space="preserve"> the effect of emissions produced </w:t>
      </w:r>
      <w:proofErr w:type="gramStart"/>
      <w:r w:rsidRPr="009C31A0">
        <w:rPr>
          <w:sz w:val="24"/>
        </w:rPr>
        <w:t>as a result of</w:t>
      </w:r>
      <w:proofErr w:type="gramEnd"/>
      <w:r w:rsidRPr="009C31A0">
        <w:rPr>
          <w:sz w:val="24"/>
        </w:rPr>
        <w:t xml:space="preserve"> driving. Congestion due to driving may increase emissions, which raise ambient pollution concentrations, which in turn have adverse effects on health. Therefore, the deadweight loss associated with a given privately optimal level of driving will be larger than that due to congestion alone. An estimate of congestion’s impact on pollution will tell us how large this additional loss would be, conditional on the effect of pollution on health. A small estimate would suggest </w:t>
      </w:r>
      <w:r w:rsidR="007E531D">
        <w:rPr>
          <w:rFonts w:eastAsia="Times New Roman" w:cstheme="minorHAnsi"/>
          <w:sz w:val="24"/>
          <w:szCs w:val="24"/>
        </w:rPr>
        <w:t xml:space="preserve">that </w:t>
      </w:r>
      <w:r w:rsidRPr="009C31A0">
        <w:rPr>
          <w:sz w:val="24"/>
        </w:rPr>
        <w:t xml:space="preserve">additional policies to curb vehicular emissions are unlikely to </w:t>
      </w:r>
      <w:r w:rsidR="0078499C">
        <w:rPr>
          <w:rFonts w:eastAsia="Times New Roman" w:cstheme="minorHAnsi"/>
          <w:sz w:val="24"/>
          <w:szCs w:val="24"/>
        </w:rPr>
        <w:t>lead to</w:t>
      </w:r>
      <w:r w:rsidRPr="00CB6475">
        <w:rPr>
          <w:rFonts w:eastAsia="Times New Roman" w:cstheme="minorHAnsi"/>
          <w:sz w:val="24"/>
          <w:szCs w:val="24"/>
        </w:rPr>
        <w:t xml:space="preserve"> sizeable</w:t>
      </w:r>
      <w:r w:rsidRPr="009C31A0">
        <w:rPr>
          <w:sz w:val="24"/>
        </w:rPr>
        <w:t xml:space="preserve"> welfare increases while a large estimate would suggest</w:t>
      </w:r>
      <w:r w:rsidR="0058687E" w:rsidRPr="009C31A0">
        <w:rPr>
          <w:sz w:val="24"/>
        </w:rPr>
        <w:t xml:space="preserve"> </w:t>
      </w:r>
      <w:r w:rsidR="0058687E">
        <w:rPr>
          <w:rFonts w:eastAsia="Times New Roman" w:cstheme="minorHAnsi"/>
          <w:sz w:val="24"/>
          <w:szCs w:val="24"/>
        </w:rPr>
        <w:t>that</w:t>
      </w:r>
      <w:r w:rsidRPr="00CB6475">
        <w:rPr>
          <w:rFonts w:eastAsia="Times New Roman" w:cstheme="minorHAnsi"/>
          <w:sz w:val="24"/>
          <w:szCs w:val="24"/>
        </w:rPr>
        <w:t xml:space="preserve"> </w:t>
      </w:r>
      <w:r w:rsidRPr="009C31A0">
        <w:rPr>
          <w:sz w:val="24"/>
        </w:rPr>
        <w:t xml:space="preserve">such policies are needed, </w:t>
      </w:r>
      <w:proofErr w:type="gramStart"/>
      <w:r w:rsidRPr="009C31A0">
        <w:rPr>
          <w:sz w:val="24"/>
        </w:rPr>
        <w:t>as long as</w:t>
      </w:r>
      <w:proofErr w:type="gramEnd"/>
      <w:r w:rsidRPr="009C31A0">
        <w:rPr>
          <w:sz w:val="24"/>
        </w:rPr>
        <w:t xml:space="preserve"> increased pollution negatively impacts health outcomes. </w:t>
      </w:r>
      <w:r w:rsidR="0058687E">
        <w:rPr>
          <w:rFonts w:eastAsia="Times New Roman" w:cstheme="minorHAnsi"/>
          <w:sz w:val="24"/>
          <w:szCs w:val="24"/>
        </w:rPr>
        <w:t xml:space="preserve">The latter is true because </w:t>
      </w:r>
      <w:r w:rsidR="0058687E" w:rsidRPr="00CB6475">
        <w:rPr>
          <w:rFonts w:eastAsia="Times New Roman" w:cstheme="minorHAnsi"/>
          <w:sz w:val="24"/>
          <w:szCs w:val="24"/>
        </w:rPr>
        <w:t>Greenstone et al</w:t>
      </w:r>
      <w:r w:rsidR="0058687E">
        <w:rPr>
          <w:rFonts w:eastAsia="Times New Roman" w:cstheme="minorHAnsi"/>
          <w:sz w:val="24"/>
          <w:szCs w:val="24"/>
        </w:rPr>
        <w:t>.</w:t>
      </w:r>
      <w:r w:rsidR="0058687E" w:rsidRPr="00CB6475">
        <w:rPr>
          <w:rFonts w:eastAsia="Times New Roman" w:cstheme="minorHAnsi"/>
          <w:sz w:val="24"/>
          <w:szCs w:val="24"/>
        </w:rPr>
        <w:t xml:space="preserve"> 2017</w:t>
      </w:r>
      <w:r w:rsidR="0058687E">
        <w:rPr>
          <w:rFonts w:eastAsia="Times New Roman" w:cstheme="minorHAnsi"/>
          <w:sz w:val="24"/>
          <w:szCs w:val="24"/>
        </w:rPr>
        <w:t xml:space="preserve"> have shown that r</w:t>
      </w:r>
      <w:r w:rsidRPr="00CB6475">
        <w:rPr>
          <w:rFonts w:eastAsia="Times New Roman" w:cstheme="minorHAnsi"/>
          <w:sz w:val="24"/>
          <w:szCs w:val="24"/>
        </w:rPr>
        <w:t>educing</w:t>
      </w:r>
      <w:r w:rsidRPr="009C31A0">
        <w:rPr>
          <w:sz w:val="24"/>
        </w:rPr>
        <w:t xml:space="preserve"> pollution is likely to improve health outco</w:t>
      </w:r>
      <w:r w:rsidR="0058687E" w:rsidRPr="009C31A0">
        <w:rPr>
          <w:sz w:val="24"/>
        </w:rPr>
        <w:t>mes by a large amount in India</w:t>
      </w:r>
      <w:r w:rsidRPr="00CB6475">
        <w:rPr>
          <w:rFonts w:eastAsia="Times New Roman" w:cstheme="minorHAnsi"/>
          <w:sz w:val="24"/>
          <w:szCs w:val="24"/>
        </w:rPr>
        <w:t>.</w:t>
      </w:r>
      <w:r w:rsidRPr="009C31A0">
        <w:rPr>
          <w:sz w:val="24"/>
        </w:rPr>
        <w:t xml:space="preserve"> Recent work suggests the deadweight loss from congestion itself – the effect of pollution is ignored in these studies - in highly congested cities is likely</w:t>
      </w:r>
      <w:r w:rsidR="0058687E" w:rsidRPr="009C31A0">
        <w:rPr>
          <w:sz w:val="24"/>
        </w:rPr>
        <w:t xml:space="preserve"> </w:t>
      </w:r>
      <w:r w:rsidR="0058687E">
        <w:rPr>
          <w:rFonts w:eastAsia="Times New Roman" w:cstheme="minorHAnsi"/>
          <w:sz w:val="24"/>
          <w:szCs w:val="24"/>
        </w:rPr>
        <w:t>to be</w:t>
      </w:r>
      <w:r w:rsidRPr="00CB6475">
        <w:rPr>
          <w:rFonts w:eastAsia="Times New Roman" w:cstheme="minorHAnsi"/>
          <w:sz w:val="24"/>
          <w:szCs w:val="24"/>
        </w:rPr>
        <w:t xml:space="preserve"> </w:t>
      </w:r>
      <w:r w:rsidRPr="009C31A0">
        <w:rPr>
          <w:sz w:val="24"/>
        </w:rPr>
        <w:t>small (</w:t>
      </w:r>
      <w:proofErr w:type="spellStart"/>
      <w:r w:rsidRPr="009C31A0">
        <w:rPr>
          <w:sz w:val="24"/>
        </w:rPr>
        <w:t>Kreindler</w:t>
      </w:r>
      <w:proofErr w:type="spellEnd"/>
      <w:r w:rsidRPr="009C31A0">
        <w:rPr>
          <w:sz w:val="24"/>
        </w:rPr>
        <w:t xml:space="preserve"> 2018, Akbar and </w:t>
      </w:r>
      <w:proofErr w:type="spellStart"/>
      <w:r w:rsidRPr="009C31A0">
        <w:rPr>
          <w:sz w:val="24"/>
        </w:rPr>
        <w:t>Duranton</w:t>
      </w:r>
      <w:proofErr w:type="spellEnd"/>
      <w:r w:rsidRPr="009C31A0">
        <w:rPr>
          <w:sz w:val="24"/>
        </w:rPr>
        <w:t xml:space="preserve"> 2017). Our estimate of the effect of congestion on pollution will therefore </w:t>
      </w:r>
      <w:r w:rsidR="0058687E">
        <w:rPr>
          <w:rFonts w:eastAsia="Times New Roman" w:cstheme="minorHAnsi"/>
          <w:sz w:val="24"/>
          <w:szCs w:val="24"/>
        </w:rPr>
        <w:t xml:space="preserve">inform policy </w:t>
      </w:r>
      <w:r w:rsidR="007243F7">
        <w:rPr>
          <w:rFonts w:eastAsia="Times New Roman" w:cstheme="minorHAnsi"/>
          <w:sz w:val="24"/>
          <w:szCs w:val="24"/>
        </w:rPr>
        <w:t>on</w:t>
      </w:r>
      <w:r w:rsidRPr="00CB6475">
        <w:rPr>
          <w:rFonts w:eastAsia="Times New Roman" w:cstheme="minorHAnsi"/>
          <w:sz w:val="24"/>
          <w:szCs w:val="24"/>
        </w:rPr>
        <w:t xml:space="preserve"> </w:t>
      </w:r>
      <w:r w:rsidRPr="009C31A0">
        <w:rPr>
          <w:sz w:val="24"/>
        </w:rPr>
        <w:t xml:space="preserve">whether there are any significant welfare losses from congestion. </w:t>
      </w:r>
    </w:p>
    <w:p w14:paraId="36ACCB28" w14:textId="5483B6AC" w:rsidR="00D24948" w:rsidRPr="009C31A0" w:rsidRDefault="00A75CEC" w:rsidP="009C31A0">
      <w:pPr>
        <w:pStyle w:val="NoSpacing"/>
        <w:spacing w:line="360" w:lineRule="auto"/>
        <w:ind w:firstLine="450"/>
        <w:rPr>
          <w:sz w:val="24"/>
        </w:rPr>
      </w:pPr>
      <w:r w:rsidRPr="009C31A0">
        <w:rPr>
          <w:sz w:val="24"/>
        </w:rPr>
        <w:t xml:space="preserve">To the best of our knowledge, the only study that estimates the impact of traffic congestion on air pollution is by </w:t>
      </w:r>
      <w:proofErr w:type="spellStart"/>
      <w:r w:rsidRPr="009C31A0">
        <w:rPr>
          <w:sz w:val="24"/>
        </w:rPr>
        <w:t>Knittel</w:t>
      </w:r>
      <w:proofErr w:type="spellEnd"/>
      <w:r w:rsidRPr="009C31A0">
        <w:rPr>
          <w:sz w:val="24"/>
        </w:rPr>
        <w:t xml:space="preserve"> et al. (2016). Here the authors’ use hourly data on average speed and total flow of cars in California from the Freeway Management and Performance System (</w:t>
      </w:r>
      <w:proofErr w:type="spellStart"/>
      <w:r w:rsidRPr="009C31A0">
        <w:rPr>
          <w:sz w:val="24"/>
        </w:rPr>
        <w:t>PeMS</w:t>
      </w:r>
      <w:proofErr w:type="spellEnd"/>
      <w:r w:rsidRPr="009C31A0">
        <w:rPr>
          <w:sz w:val="24"/>
        </w:rPr>
        <w:t xml:space="preserve">) maintained by the University of California, Berkeley Department of </w:t>
      </w:r>
      <w:r w:rsidRPr="009C31A0">
        <w:rPr>
          <w:sz w:val="24"/>
        </w:rPr>
        <w:lastRenderedPageBreak/>
        <w:t>Electrical Engineering and Computer Sciences</w:t>
      </w:r>
      <w:r w:rsidR="00450FB8">
        <w:rPr>
          <w:rFonts w:cstheme="minorHAnsi"/>
          <w:sz w:val="24"/>
          <w:szCs w:val="24"/>
        </w:rPr>
        <w:t>.  They</w:t>
      </w:r>
      <w:r w:rsidRPr="009C31A0">
        <w:rPr>
          <w:sz w:val="24"/>
        </w:rPr>
        <w:t xml:space="preserve"> estimate the effect of congestion on ambient air pollution and infant mortality rates within postcodes in California from 2002-2007. </w:t>
      </w:r>
      <w:r w:rsidRPr="005C736D">
        <w:rPr>
          <w:rFonts w:cstheme="minorHAnsi"/>
          <w:sz w:val="24"/>
          <w:szCs w:val="24"/>
        </w:rPr>
        <w:t>The</w:t>
      </w:r>
      <w:r w:rsidR="006E3EA7">
        <w:rPr>
          <w:rFonts w:cstheme="minorHAnsi"/>
          <w:sz w:val="24"/>
          <w:szCs w:val="24"/>
        </w:rPr>
        <w:t xml:space="preserve"> authors’ </w:t>
      </w:r>
      <w:r w:rsidRPr="009C31A0">
        <w:rPr>
          <w:sz w:val="24"/>
        </w:rPr>
        <w:t xml:space="preserve">employ an </w:t>
      </w:r>
      <w:proofErr w:type="gramStart"/>
      <w:r w:rsidRPr="009C31A0">
        <w:rPr>
          <w:sz w:val="24"/>
        </w:rPr>
        <w:t>instrumental variables</w:t>
      </w:r>
      <w:proofErr w:type="gramEnd"/>
      <w:r w:rsidRPr="009C31A0">
        <w:rPr>
          <w:sz w:val="24"/>
        </w:rPr>
        <w:t xml:space="preserve"> fixed effect model to estimate the impact of congestion on carbon monoxide (CO) and PM 10. Since pollution in a neighborhood can be correlated with the unobservables that influence the level of infant mortality in a neighborhood, the authors’ instrument for pollution using a measure of car miles travelled interacted with weather variables. They find that a standard deviation </w:t>
      </w:r>
      <w:proofErr w:type="gramStart"/>
      <w:r w:rsidRPr="009C31A0">
        <w:rPr>
          <w:sz w:val="24"/>
        </w:rPr>
        <w:t>increase</w:t>
      </w:r>
      <w:proofErr w:type="gramEnd"/>
      <w:r w:rsidRPr="009C31A0">
        <w:rPr>
          <w:sz w:val="24"/>
        </w:rPr>
        <w:t xml:space="preserve"> in traffic results in a 0.2% of a standard deviation increase in infant deaths. </w:t>
      </w:r>
      <w:r w:rsidR="00437289">
        <w:rPr>
          <w:sz w:val="24"/>
        </w:rPr>
        <w:t>However, they do not account for wind, nor do they consider the impact on PM 2.5, the most harmful by-product of vehicle emissions.</w:t>
      </w:r>
      <w:r w:rsidR="00F33B98">
        <w:rPr>
          <w:sz w:val="24"/>
        </w:rPr>
        <w:t xml:space="preserve"> Finally, infant deaths are only a short-run measure while we look at long term impacts which are arguably more relevant for policy. </w:t>
      </w:r>
    </w:p>
    <w:p w14:paraId="3D81468C" w14:textId="3E0A92C1" w:rsidR="00A75CEC" w:rsidRPr="009C31A0" w:rsidRDefault="00A75CEC" w:rsidP="009C31A0">
      <w:pPr>
        <w:pStyle w:val="NoSpacing"/>
        <w:spacing w:line="360" w:lineRule="auto"/>
        <w:ind w:firstLine="450"/>
        <w:rPr>
          <w:sz w:val="24"/>
        </w:rPr>
      </w:pPr>
      <w:r w:rsidRPr="009C31A0">
        <w:rPr>
          <w:sz w:val="24"/>
        </w:rPr>
        <w:t xml:space="preserve">Currie and Walker (2011) estimate the health effects of traffic congestion by examining the effect of a policy change that caused a sharp decline in congestion across places in the United States. Examining US cities, </w:t>
      </w:r>
      <w:proofErr w:type="spellStart"/>
      <w:r w:rsidRPr="009C31A0">
        <w:rPr>
          <w:sz w:val="24"/>
        </w:rPr>
        <w:t>Duranton</w:t>
      </w:r>
      <w:proofErr w:type="spellEnd"/>
      <w:r w:rsidRPr="009C31A0">
        <w:rPr>
          <w:sz w:val="24"/>
        </w:rPr>
        <w:t xml:space="preserve"> and Turner (2011) find that vehicle-kilometers travelled increases with roadway lane kilometers, with public transportation having little effect. In a similar vein, Mangrum and Molnar (2018) find increased supply of taxis worsened congestion in New York City. Contrary to these results, Anderson (2014) estimates an increase in delays, measured in minutes per mile, of commutes using private transit when public transport services stop in Los Angeles. Exceptions to the studies focused on developed countries are Akbar and </w:t>
      </w:r>
      <w:proofErr w:type="spellStart"/>
      <w:r w:rsidRPr="009C31A0">
        <w:rPr>
          <w:sz w:val="24"/>
        </w:rPr>
        <w:t>Duranton</w:t>
      </w:r>
      <w:proofErr w:type="spellEnd"/>
      <w:r w:rsidRPr="009C31A0">
        <w:rPr>
          <w:sz w:val="24"/>
        </w:rPr>
        <w:t xml:space="preserve"> (2017) and </w:t>
      </w:r>
      <w:proofErr w:type="spellStart"/>
      <w:r w:rsidRPr="009C31A0">
        <w:rPr>
          <w:sz w:val="24"/>
        </w:rPr>
        <w:t>Kreindler</w:t>
      </w:r>
      <w:proofErr w:type="spellEnd"/>
      <w:r w:rsidRPr="009C31A0">
        <w:rPr>
          <w:sz w:val="24"/>
        </w:rPr>
        <w:t xml:space="preserve"> (2018) who study traffic in Bogota and Bangalore respectively and find the welfare loss from congestion to be small. Both studies, however, ignore air pollution in their estimates of congestion costs.</w:t>
      </w:r>
    </w:p>
    <w:p w14:paraId="237C3C1B" w14:textId="2561D367" w:rsidR="00A75CEC" w:rsidRPr="009C31A0" w:rsidRDefault="0000165C" w:rsidP="009C31A0">
      <w:pPr>
        <w:pStyle w:val="NoSpacing"/>
        <w:spacing w:line="360" w:lineRule="auto"/>
        <w:rPr>
          <w:b/>
          <w:sz w:val="24"/>
        </w:rPr>
      </w:pPr>
      <w:r w:rsidRPr="009C31A0">
        <w:rPr>
          <w:b/>
          <w:sz w:val="24"/>
        </w:rPr>
        <w:t xml:space="preserve">Section III: </w:t>
      </w:r>
      <w:r w:rsidR="0025623B" w:rsidRPr="009C31A0">
        <w:rPr>
          <w:b/>
          <w:sz w:val="24"/>
        </w:rPr>
        <w:t>Identifying the Effect of Congestion on Pollution</w:t>
      </w:r>
      <w:r w:rsidR="0019448D" w:rsidRPr="009C31A0">
        <w:rPr>
          <w:b/>
          <w:sz w:val="24"/>
        </w:rPr>
        <w:t xml:space="preserve"> and Health</w:t>
      </w:r>
    </w:p>
    <w:p w14:paraId="650C5A3E" w14:textId="7319B587" w:rsidR="00594DCD" w:rsidRPr="009C31A0" w:rsidRDefault="0043761A" w:rsidP="009C31A0">
      <w:pPr>
        <w:pStyle w:val="NoSpacing"/>
        <w:spacing w:line="360" w:lineRule="auto"/>
        <w:ind w:firstLine="450"/>
        <w:rPr>
          <w:sz w:val="24"/>
        </w:rPr>
      </w:pPr>
      <w:r w:rsidRPr="009C31A0">
        <w:rPr>
          <w:sz w:val="24"/>
        </w:rPr>
        <w:t xml:space="preserve">We </w:t>
      </w:r>
      <w:r w:rsidR="005B42A3" w:rsidRPr="009C31A0">
        <w:rPr>
          <w:sz w:val="24"/>
        </w:rPr>
        <w:t>may want to estimate the following specification:</w:t>
      </w:r>
    </w:p>
    <w:p w14:paraId="25EEE799" w14:textId="1521E945" w:rsidR="00594DCD" w:rsidRPr="009C31A0" w:rsidRDefault="00000000" w:rsidP="009C31A0">
      <w:pPr>
        <w:pStyle w:val="NoSpacing"/>
        <w:spacing w:line="360" w:lineRule="auto"/>
        <w:ind w:firstLine="450"/>
        <w:rPr>
          <w:sz w:val="24"/>
        </w:rPr>
      </w:p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whdm</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whdm</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whdm</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h</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d</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m</m:t>
            </m:r>
          </m:sub>
        </m:sSub>
        <m:r>
          <w:rPr>
            <w:rFonts w:ascii="Cambria Math" w:hAnsi="Cambria Math"/>
            <w:sz w:val="24"/>
          </w:rPr>
          <m:t>+</m:t>
        </m:r>
        <m:sSub>
          <m:sSubPr>
            <m:ctrlPr>
              <w:rPr>
                <w:rFonts w:ascii="Cambria Math" w:hAnsi="Cambria Math"/>
                <w:i/>
                <w:sz w:val="24"/>
              </w:rPr>
            </m:ctrlPr>
          </m:sSubPr>
          <m:e>
            <m:r>
              <w:rPr>
                <w:rFonts w:ascii="Cambria Math" w:hAnsi="Cambria Math"/>
                <w:sz w:val="24"/>
              </w:rPr>
              <m:t>ε</m:t>
            </m:r>
          </m:e>
          <m:sub>
            <m:r>
              <w:rPr>
                <w:rFonts w:ascii="Cambria Math" w:hAnsi="Cambria Math"/>
                <w:sz w:val="24"/>
              </w:rPr>
              <m:t>whdm</m:t>
            </m:r>
          </m:sub>
        </m:sSub>
      </m:oMath>
      <w:r w:rsidR="00594DCD" w:rsidRPr="009C31A0">
        <w:rPr>
          <w:sz w:val="24"/>
        </w:rPr>
        <w:t xml:space="preserve">                                     (1)</w:t>
      </w:r>
    </w:p>
    <w:p w14:paraId="5F495B7D" w14:textId="5619F3BC" w:rsidR="00BD3BE6" w:rsidRPr="009C31A0" w:rsidRDefault="001E43E5" w:rsidP="009C31A0">
      <w:pPr>
        <w:pStyle w:val="NoSpacing"/>
        <w:spacing w:line="360" w:lineRule="auto"/>
        <w:ind w:firstLine="450"/>
        <w:rPr>
          <w:sz w:val="24"/>
        </w:rPr>
      </w:pPr>
      <w:r w:rsidRPr="009C31A0">
        <w:rPr>
          <w:sz w:val="24"/>
        </w:rPr>
        <w:t xml:space="preserve">Here, </w:t>
      </w:r>
      <m:oMath>
        <m:r>
          <w:rPr>
            <w:rFonts w:ascii="Cambria Math" w:hAnsi="Cambria Math"/>
            <w:sz w:val="24"/>
          </w:rPr>
          <m:t>p</m:t>
        </m:r>
      </m:oMath>
      <w:r w:rsidRPr="009C31A0">
        <w:rPr>
          <w:sz w:val="24"/>
        </w:rPr>
        <w:t xml:space="preserve"> measures pollution concentration in ward </w:t>
      </w:r>
      <m:oMath>
        <m:r>
          <w:rPr>
            <w:rFonts w:ascii="Cambria Math" w:hAnsi="Cambria Math"/>
            <w:sz w:val="24"/>
          </w:rPr>
          <m:t xml:space="preserve">w </m:t>
        </m:r>
      </m:oMath>
      <w:r w:rsidR="00535CA0" w:rsidRPr="009C31A0">
        <w:rPr>
          <w:sz w:val="24"/>
        </w:rPr>
        <w:t>– roughly speaking this is a local neighborhood</w:t>
      </w:r>
      <w:r w:rsidR="00172871" w:rsidRPr="009C31A0">
        <w:rPr>
          <w:sz w:val="24"/>
        </w:rPr>
        <w:t xml:space="preserve"> and is the lowest level of civic administration in Delhi</w:t>
      </w:r>
      <w:r w:rsidR="00535CA0" w:rsidRPr="009C31A0">
        <w:rPr>
          <w:sz w:val="24"/>
        </w:rPr>
        <w:t xml:space="preserve"> - </w:t>
      </w:r>
      <w:r w:rsidRPr="009C31A0">
        <w:rPr>
          <w:sz w:val="24"/>
        </w:rPr>
        <w:t xml:space="preserve">during </w:t>
      </w:r>
      <w:r w:rsidR="00A934C1" w:rsidRPr="009C31A0">
        <w:rPr>
          <w:sz w:val="24"/>
        </w:rPr>
        <w:t xml:space="preserve">hour </w:t>
      </w:r>
      <m:oMath>
        <m:r>
          <w:rPr>
            <w:rFonts w:ascii="Cambria Math" w:hAnsi="Cambria Math"/>
            <w:sz w:val="24"/>
          </w:rPr>
          <m:t xml:space="preserve">h </m:t>
        </m:r>
      </m:oMath>
      <w:r w:rsidR="00A934C1" w:rsidRPr="009C31A0">
        <w:rPr>
          <w:sz w:val="24"/>
        </w:rPr>
        <w:t xml:space="preserve">of day </w:t>
      </w:r>
      <m:oMath>
        <m:r>
          <w:rPr>
            <w:rFonts w:ascii="Cambria Math" w:hAnsi="Cambria Math"/>
            <w:sz w:val="24"/>
          </w:rPr>
          <m:t>d</m:t>
        </m:r>
      </m:oMath>
      <w:r w:rsidR="00A17381">
        <w:rPr>
          <w:rFonts w:eastAsiaTheme="minorEastAsia"/>
          <w:sz w:val="24"/>
        </w:rPr>
        <w:t xml:space="preserve"> in </w:t>
      </w:r>
      <w:r w:rsidR="00A17381">
        <w:rPr>
          <w:rFonts w:eastAsiaTheme="minorEastAsia"/>
          <w:sz w:val="24"/>
        </w:rPr>
        <w:lastRenderedPageBreak/>
        <w:t xml:space="preserve">month </w:t>
      </w:r>
      <m:oMath>
        <m:r>
          <w:rPr>
            <w:rFonts w:ascii="Cambria Math" w:eastAsiaTheme="minorEastAsia" w:hAnsi="Cambria Math"/>
            <w:sz w:val="24"/>
          </w:rPr>
          <m:t>m</m:t>
        </m:r>
      </m:oMath>
      <w:r w:rsidR="00DA0DEC" w:rsidRPr="009C31A0">
        <w:rPr>
          <w:sz w:val="24"/>
        </w:rPr>
        <w:t>.</w:t>
      </w:r>
      <w:r w:rsidR="0083378F" w:rsidRPr="009C31A0">
        <w:rPr>
          <w:rStyle w:val="FootnoteReference"/>
          <w:sz w:val="24"/>
        </w:rPr>
        <w:footnoteReference w:id="5"/>
      </w:r>
      <w:r w:rsidR="00FD76F6" w:rsidRPr="009C31A0">
        <w:rPr>
          <w:sz w:val="24"/>
        </w:rPr>
        <w:t xml:space="preserve"> Pollution concentration information is taken from a total of 36 monitoring stations across the city</w:t>
      </w:r>
      <w:r w:rsidR="001321AE" w:rsidRPr="009C31A0">
        <w:rPr>
          <w:sz w:val="24"/>
        </w:rPr>
        <w:t>, using data from the Central Pollution Control Board’s (CPCB) website. E</w:t>
      </w:r>
      <w:r w:rsidR="00535CA0" w:rsidRPr="009C31A0">
        <w:rPr>
          <w:sz w:val="24"/>
        </w:rPr>
        <w:t xml:space="preserve">ach ward is assigned </w:t>
      </w:r>
      <w:r w:rsidR="00172871" w:rsidRPr="009C31A0">
        <w:rPr>
          <w:sz w:val="24"/>
        </w:rPr>
        <w:t>the pollution reading of the monitoring station</w:t>
      </w:r>
      <w:r w:rsidR="00797AD4" w:rsidRPr="009C31A0">
        <w:rPr>
          <w:sz w:val="24"/>
        </w:rPr>
        <w:t xml:space="preserve"> nearest to them</w:t>
      </w:r>
      <w:r w:rsidR="00172871" w:rsidRPr="009C31A0">
        <w:rPr>
          <w:sz w:val="24"/>
        </w:rPr>
        <w:t>.</w:t>
      </w:r>
      <w:r w:rsidR="00DA0DEC" w:rsidRPr="009C31A0">
        <w:rPr>
          <w:sz w:val="24"/>
        </w:rPr>
        <w:t xml:space="preserv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whdm</m:t>
            </m:r>
          </m:sub>
        </m:sSub>
      </m:oMath>
      <w:r w:rsidRPr="009C31A0">
        <w:rPr>
          <w:sz w:val="24"/>
        </w:rPr>
        <w:t xml:space="preserve"> is our measure of traffic </w:t>
      </w:r>
      <w:r w:rsidR="00D106F6" w:rsidRPr="009C31A0">
        <w:rPr>
          <w:sz w:val="24"/>
        </w:rPr>
        <w:t>congestion and</w:t>
      </w:r>
      <w:r w:rsidR="000B4D03" w:rsidRPr="009C31A0">
        <w:rPr>
          <w:sz w:val="24"/>
        </w:rPr>
        <w:t xml:space="preserve"> equals </w:t>
      </w:r>
      <w:r w:rsidR="005565A4" w:rsidRPr="009C31A0">
        <w:rPr>
          <w:sz w:val="24"/>
        </w:rPr>
        <w:t>the amount of time trips take</w:t>
      </w:r>
      <w:r w:rsidRPr="009C31A0">
        <w:rPr>
          <w:sz w:val="24"/>
        </w:rPr>
        <w:t xml:space="preserve">. </w:t>
      </w:r>
      <m:oMath>
        <m:r>
          <w:rPr>
            <w:rFonts w:ascii="Cambria Math" w:hAnsi="Cambria Math"/>
            <w:sz w:val="24"/>
          </w:rPr>
          <m:t xml:space="preserve">X </m:t>
        </m:r>
      </m:oMath>
      <w:r w:rsidRPr="009C31A0">
        <w:rPr>
          <w:sz w:val="24"/>
        </w:rPr>
        <w:t>is a set of</w:t>
      </w:r>
      <w:r w:rsidR="00592B77" w:rsidRPr="009C31A0">
        <w:rPr>
          <w:sz w:val="24"/>
        </w:rPr>
        <w:t xml:space="preserve"> </w:t>
      </w:r>
      <w:r w:rsidR="00520626" w:rsidRPr="009C31A0">
        <w:rPr>
          <w:sz w:val="24"/>
        </w:rPr>
        <w:t>meteorological</w:t>
      </w:r>
      <w:r w:rsidRPr="009C31A0">
        <w:rPr>
          <w:sz w:val="24"/>
        </w:rPr>
        <w:t xml:space="preserve"> controls including temperature</w:t>
      </w:r>
      <w:r w:rsidR="00592B77" w:rsidRPr="009C31A0">
        <w:rPr>
          <w:sz w:val="24"/>
        </w:rPr>
        <w:t xml:space="preserve">, </w:t>
      </w:r>
      <w:r w:rsidRPr="009C31A0">
        <w:rPr>
          <w:sz w:val="24"/>
        </w:rPr>
        <w:t>precipitation</w:t>
      </w:r>
      <w:r w:rsidR="00592B77" w:rsidRPr="009C31A0">
        <w:rPr>
          <w:sz w:val="24"/>
        </w:rPr>
        <w:t xml:space="preserve">, </w:t>
      </w:r>
      <w:proofErr w:type="gramStart"/>
      <w:r w:rsidR="00E339A3" w:rsidRPr="009C31A0">
        <w:rPr>
          <w:sz w:val="24"/>
        </w:rPr>
        <w:t>humidity</w:t>
      </w:r>
      <w:proofErr w:type="gramEnd"/>
      <w:r w:rsidR="00E339A3" w:rsidRPr="009C31A0">
        <w:rPr>
          <w:sz w:val="24"/>
        </w:rPr>
        <w:t xml:space="preserve"> and solar radiation</w:t>
      </w:r>
      <w:r w:rsidRPr="009C31A0">
        <w:rPr>
          <w:sz w:val="24"/>
        </w:rPr>
        <w:t>.</w:t>
      </w:r>
      <w:r w:rsidR="00FB08DF" w:rsidRPr="009C31A0">
        <w:rPr>
          <w:rStyle w:val="FootnoteReference"/>
          <w:sz w:val="24"/>
        </w:rPr>
        <w:footnoteReference w:id="6"/>
      </w:r>
      <w:r w:rsidRPr="009C31A0">
        <w:rPr>
          <w:sz w:val="24"/>
        </w:rPr>
        <w:t xml:space="preserve"> In addition, given our data is set up as a panel, we include </w:t>
      </w:r>
      <w:r w:rsidR="00701596" w:rsidRPr="009C31A0">
        <w:rPr>
          <w:sz w:val="24"/>
        </w:rPr>
        <w:t>day</w:t>
      </w:r>
      <w:r w:rsidR="000F4606">
        <w:rPr>
          <w:sz w:val="24"/>
        </w:rPr>
        <w:t xml:space="preserve"> of week</w:t>
      </w:r>
      <w:r w:rsidR="00701596" w:rsidRPr="009C31A0">
        <w:rPr>
          <w:sz w:val="24"/>
        </w:rPr>
        <w:t xml:space="preserve">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d</m:t>
            </m:r>
          </m:sub>
        </m:sSub>
        <m:r>
          <w:rPr>
            <w:rFonts w:ascii="Cambria Math" w:hAnsi="Cambria Math"/>
            <w:sz w:val="24"/>
          </w:rPr>
          <m:t>)</m:t>
        </m:r>
      </m:oMath>
      <w:r w:rsidR="00701596" w:rsidRPr="009C31A0">
        <w:rPr>
          <w:sz w:val="24"/>
        </w:rPr>
        <w:t xml:space="preserve">, </w:t>
      </w:r>
      <w:r w:rsidR="00314BA9" w:rsidRPr="009C31A0">
        <w:rPr>
          <w:sz w:val="24"/>
        </w:rPr>
        <w:t>hour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h</m:t>
            </m:r>
          </m:sub>
        </m:sSub>
      </m:oMath>
      <w:r w:rsidR="00314BA9" w:rsidRPr="009C31A0">
        <w:rPr>
          <w:sz w:val="24"/>
        </w:rPr>
        <w:t xml:space="preserve">) and </w:t>
      </w:r>
      <w:r w:rsidRPr="009C31A0">
        <w:rPr>
          <w:sz w:val="24"/>
        </w:rPr>
        <w:t>month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m</m:t>
            </m:r>
          </m:sub>
        </m:sSub>
      </m:oMath>
      <w:r w:rsidRPr="009C31A0">
        <w:rPr>
          <w:sz w:val="24"/>
        </w:rPr>
        <w:t xml:space="preserve">) fixed effects. </w:t>
      </w:r>
      <m:oMath>
        <m:sSub>
          <m:sSubPr>
            <m:ctrlPr>
              <w:rPr>
                <w:rFonts w:ascii="Cambria Math" w:hAnsi="Cambria Math"/>
                <w:i/>
                <w:sz w:val="24"/>
              </w:rPr>
            </m:ctrlPr>
          </m:sSubPr>
          <m:e>
            <m:r>
              <w:rPr>
                <w:rFonts w:ascii="Cambria Math" w:hAnsi="Cambria Math"/>
                <w:sz w:val="24"/>
              </w:rPr>
              <m:t>ε</m:t>
            </m:r>
          </m:e>
          <m:sub>
            <m:r>
              <w:rPr>
                <w:rFonts w:ascii="Cambria Math" w:hAnsi="Cambria Math"/>
                <w:sz w:val="24"/>
              </w:rPr>
              <m:t>whdm</m:t>
            </m:r>
          </m:sub>
        </m:sSub>
      </m:oMath>
      <w:r w:rsidRPr="009C31A0">
        <w:rPr>
          <w:sz w:val="24"/>
        </w:rPr>
        <w:t xml:space="preserve"> is an error term, </w:t>
      </w:r>
      <w:proofErr w:type="gramStart"/>
      <w:r w:rsidRPr="009C31A0">
        <w:rPr>
          <w:sz w:val="24"/>
        </w:rPr>
        <w:t>collecting together</w:t>
      </w:r>
      <w:proofErr w:type="gramEnd"/>
      <w:r w:rsidRPr="009C31A0">
        <w:rPr>
          <w:sz w:val="24"/>
        </w:rPr>
        <w:t xml:space="preserve"> unobserved variables and errors in constructing the data. </w:t>
      </w:r>
    </w:p>
    <w:p w14:paraId="04AB6EF5" w14:textId="599776A7" w:rsidR="00BD3BE6" w:rsidRPr="009C31A0" w:rsidRDefault="00192E97" w:rsidP="009C31A0">
      <w:pPr>
        <w:pStyle w:val="NoSpacing"/>
        <w:spacing w:line="360" w:lineRule="auto"/>
        <w:ind w:firstLine="450"/>
        <w:rPr>
          <w:sz w:val="24"/>
        </w:rPr>
      </w:pPr>
      <w:r w:rsidRPr="009C31A0">
        <w:rPr>
          <w:sz w:val="24"/>
        </w:rPr>
        <w:t xml:space="preserve">The data from Uber records information at the level of the trip, meaning there is an origin and destination ward </w:t>
      </w:r>
      <w:r w:rsidR="00FB4737" w:rsidRPr="009C31A0">
        <w:rPr>
          <w:sz w:val="24"/>
        </w:rPr>
        <w:t>associated with each observation. We therefore average pollutant concentrations across the origin and destination wards</w:t>
      </w:r>
      <w:r w:rsidR="00927A53" w:rsidRPr="009C31A0">
        <w:rPr>
          <w:sz w:val="24"/>
        </w:rPr>
        <w:t xml:space="preserve"> to get a trip level measure of pollution concentration</w:t>
      </w:r>
      <w:r w:rsidR="007B50FE" w:rsidRPr="009C31A0">
        <w:rPr>
          <w:sz w:val="24"/>
        </w:rPr>
        <w:t xml:space="preserv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thd</m:t>
            </m:r>
          </m:sub>
        </m:sSub>
      </m:oMath>
      <w:r w:rsidR="002F4A60" w:rsidRPr="009C31A0">
        <w:rPr>
          <w:sz w:val="24"/>
        </w:rPr>
        <w:t xml:space="preserve">, where </w:t>
      </w:r>
      <m:oMath>
        <m:r>
          <w:rPr>
            <w:rFonts w:ascii="Cambria Math" w:hAnsi="Cambria Math"/>
            <w:sz w:val="24"/>
          </w:rPr>
          <m:t>t</m:t>
        </m:r>
      </m:oMath>
      <w:r w:rsidR="002F4A60" w:rsidRPr="009C31A0">
        <w:rPr>
          <w:sz w:val="24"/>
        </w:rPr>
        <w:t xml:space="preserve"> refers to an origin-destination pair</w:t>
      </w:r>
      <w:r w:rsidR="00505061">
        <w:rPr>
          <w:sz w:val="24"/>
        </w:rPr>
        <w:t xml:space="preserve"> and include trip fixed effects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t</m:t>
            </m:r>
          </m:sub>
        </m:sSub>
      </m:oMath>
      <w:r w:rsidR="002F4A60" w:rsidRPr="009C31A0">
        <w:rPr>
          <w:sz w:val="24"/>
        </w:rPr>
        <w:t xml:space="preserve">. </w:t>
      </w:r>
      <w:r w:rsidR="006709DF" w:rsidRPr="009C31A0">
        <w:rPr>
          <w:sz w:val="24"/>
        </w:rPr>
        <w:t>Equation (1) above therefore can be rewritten</w:t>
      </w:r>
      <w:r w:rsidR="00A17381">
        <w:rPr>
          <w:sz w:val="24"/>
        </w:rPr>
        <w:t xml:space="preserve"> to reflect that structure of the data</w:t>
      </w:r>
      <w:r w:rsidR="006709DF" w:rsidRPr="009C31A0">
        <w:rPr>
          <w:sz w:val="24"/>
        </w:rPr>
        <w:t>:</w:t>
      </w:r>
    </w:p>
    <w:p w14:paraId="109944F2" w14:textId="368C413B" w:rsidR="006709DF" w:rsidRPr="009C31A0" w:rsidRDefault="00000000" w:rsidP="009C31A0">
      <w:pPr>
        <w:pStyle w:val="NoSpacing"/>
        <w:spacing w:line="360" w:lineRule="auto"/>
        <w:ind w:firstLine="450"/>
        <w:rPr>
          <w:sz w:val="24"/>
        </w:rPr>
      </w:p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thd</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thd</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thd</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h</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d</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m</m:t>
            </m:r>
          </m:sub>
        </m:sSub>
        <m:r>
          <w:rPr>
            <w:rFonts w:ascii="Cambria Math" w:hAnsi="Cambria Math"/>
            <w:sz w:val="24"/>
          </w:rPr>
          <m:t>+</m:t>
        </m:r>
        <m:sSub>
          <m:sSubPr>
            <m:ctrlPr>
              <w:rPr>
                <w:rFonts w:ascii="Cambria Math" w:hAnsi="Cambria Math"/>
                <w:i/>
                <w:sz w:val="24"/>
              </w:rPr>
            </m:ctrlPr>
          </m:sSubPr>
          <m:e>
            <m:r>
              <w:rPr>
                <w:rFonts w:ascii="Cambria Math" w:hAnsi="Cambria Math"/>
                <w:sz w:val="24"/>
              </w:rPr>
              <m:t>ε</m:t>
            </m:r>
          </m:e>
          <m:sub>
            <m:r>
              <w:rPr>
                <w:rFonts w:ascii="Cambria Math" w:hAnsi="Cambria Math"/>
                <w:sz w:val="24"/>
              </w:rPr>
              <m:t>thd</m:t>
            </m:r>
          </m:sub>
        </m:sSub>
      </m:oMath>
      <w:r w:rsidR="006709DF" w:rsidRPr="009C31A0">
        <w:rPr>
          <w:sz w:val="24"/>
        </w:rPr>
        <w:t xml:space="preserve">                                            (2)</w:t>
      </w:r>
    </w:p>
    <w:p w14:paraId="1CC54DE7" w14:textId="0E9756D8" w:rsidR="00704790" w:rsidRPr="009C31A0" w:rsidRDefault="005565A4" w:rsidP="009C31A0">
      <w:pPr>
        <w:pStyle w:val="NoSpacing"/>
        <w:spacing w:line="360" w:lineRule="auto"/>
        <w:ind w:firstLine="450"/>
        <w:rPr>
          <w:sz w:val="24"/>
        </w:rPr>
      </w:pPr>
      <w:r w:rsidRPr="009C31A0">
        <w:rPr>
          <w:sz w:val="24"/>
        </w:rPr>
        <w:t xml:space="preserve">Note here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thd</m:t>
            </m:r>
          </m:sub>
        </m:sSub>
      </m:oMath>
      <w:r w:rsidRPr="009C31A0">
        <w:rPr>
          <w:sz w:val="24"/>
        </w:rPr>
        <w:t xml:space="preserve"> is a measure of travel time between an origin and destination ward for any </w:t>
      </w:r>
      <w:r w:rsidR="00736A62" w:rsidRPr="009C31A0">
        <w:rPr>
          <w:sz w:val="24"/>
        </w:rPr>
        <w:t>trip</w:t>
      </w:r>
      <w:r w:rsidRPr="009C31A0">
        <w:rPr>
          <w:sz w:val="24"/>
        </w:rPr>
        <w:t xml:space="preserve">. </w:t>
      </w:r>
      <w:r w:rsidR="00704790" w:rsidRPr="009C31A0">
        <w:rPr>
          <w:sz w:val="24"/>
        </w:rPr>
        <w:t xml:space="preserve">As we include trip fixed effects, </w:t>
      </w:r>
      <w:r w:rsidR="00A766A2" w:rsidRPr="009C31A0">
        <w:rPr>
          <w:sz w:val="24"/>
        </w:rPr>
        <w:t xml:space="preserve">the variation in travel time is within any </w:t>
      </w:r>
      <w:r w:rsidR="00736A62" w:rsidRPr="009C31A0">
        <w:rPr>
          <w:sz w:val="24"/>
        </w:rPr>
        <w:t>origin-destination</w:t>
      </w:r>
      <w:r w:rsidR="00471FD0" w:rsidRPr="009C31A0">
        <w:rPr>
          <w:sz w:val="24"/>
        </w:rPr>
        <w:t xml:space="preserve"> pair. </w:t>
      </w:r>
      <w:r w:rsidR="001E7E8A" w:rsidRPr="009C31A0">
        <w:rPr>
          <w:sz w:val="24"/>
        </w:rPr>
        <w:t xml:space="preserve">This implies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thd</m:t>
            </m:r>
          </m:sub>
        </m:sSub>
      </m:oMath>
      <w:r w:rsidR="005D158D" w:rsidRPr="009C31A0">
        <w:rPr>
          <w:sz w:val="24"/>
        </w:rPr>
        <w:t xml:space="preserve"> is an inverse measure of </w:t>
      </w:r>
      <w:r w:rsidR="00506378" w:rsidRPr="009C31A0">
        <w:rPr>
          <w:sz w:val="24"/>
        </w:rPr>
        <w:t>speed since</w:t>
      </w:r>
      <w:r w:rsidR="005D158D" w:rsidRPr="009C31A0">
        <w:rPr>
          <w:sz w:val="24"/>
        </w:rPr>
        <w:t xml:space="preserve"> the distance between any origin and destination pair is going to be fixed</w:t>
      </w:r>
      <w:r w:rsidR="003C6C3F" w:rsidRPr="009C31A0">
        <w:rPr>
          <w:sz w:val="24"/>
        </w:rPr>
        <w:t xml:space="preserve"> </w:t>
      </w:r>
      <w:r w:rsidR="006F148B" w:rsidRPr="009C31A0">
        <w:rPr>
          <w:sz w:val="24"/>
        </w:rPr>
        <w:t xml:space="preserve">and thus </w:t>
      </w:r>
      <w:r w:rsidR="00F85976" w:rsidRPr="009C31A0">
        <w:rPr>
          <w:sz w:val="24"/>
        </w:rPr>
        <w:t xml:space="preserve">differenced out </w:t>
      </w:r>
      <w:r w:rsidR="00153F52" w:rsidRPr="009C31A0">
        <w:rPr>
          <w:sz w:val="24"/>
        </w:rPr>
        <w:t>by the trip fixed effect.</w:t>
      </w:r>
      <w:r w:rsidR="00153F52" w:rsidRPr="009C31A0">
        <w:rPr>
          <w:rStyle w:val="FootnoteReference"/>
          <w:sz w:val="24"/>
        </w:rPr>
        <w:footnoteReference w:id="7"/>
      </w:r>
      <w:r w:rsidR="00153F52" w:rsidRPr="009C31A0">
        <w:rPr>
          <w:sz w:val="24"/>
        </w:rPr>
        <w:t xml:space="preserv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thd</m:t>
            </m:r>
          </m:sub>
        </m:sSub>
      </m:oMath>
      <w:r w:rsidR="006A6847" w:rsidRPr="009C31A0">
        <w:rPr>
          <w:sz w:val="24"/>
        </w:rPr>
        <w:t xml:space="preserve"> is our measure of congestion.</w:t>
      </w:r>
    </w:p>
    <w:p w14:paraId="2470F001" w14:textId="5EEB4394" w:rsidR="001E43E5" w:rsidRDefault="001E43E5" w:rsidP="009C31A0">
      <w:pPr>
        <w:pStyle w:val="NoSpacing"/>
        <w:spacing w:line="360" w:lineRule="auto"/>
        <w:ind w:firstLine="450"/>
        <w:rPr>
          <w:sz w:val="24"/>
        </w:rPr>
      </w:pPr>
      <w:r w:rsidRPr="009C31A0">
        <w:rPr>
          <w:sz w:val="24"/>
        </w:rPr>
        <w:t xml:space="preserve">Our interest is on estimating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oMath>
      <w:r w:rsidRPr="009C31A0">
        <w:rPr>
          <w:sz w:val="24"/>
        </w:rPr>
        <w:t>, and for equation (</w:t>
      </w:r>
      <w:r w:rsidR="00407C7A">
        <w:rPr>
          <w:sz w:val="24"/>
        </w:rPr>
        <w:t>2</w:t>
      </w:r>
      <w:r w:rsidRPr="009C31A0">
        <w:rPr>
          <w:sz w:val="24"/>
        </w:rPr>
        <w:t>) to provide a correct estimate, we must be confident that the expectation of</w:t>
      </w:r>
      <w:r w:rsidR="00736A62">
        <w:rPr>
          <w:sz w:val="24"/>
        </w:rPr>
        <w:t xml:space="preserv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thd</m:t>
            </m:r>
          </m:sub>
        </m:sSub>
      </m:oMath>
      <w:r w:rsidRPr="009C31A0">
        <w:rPr>
          <w:sz w:val="24"/>
        </w:rPr>
        <w:t xml:space="preserve">, conditional on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thd</m:t>
            </m:r>
          </m:sub>
        </m:sSub>
      </m:oMath>
      <w:r w:rsidRPr="009C31A0">
        <w:rPr>
          <w:sz w:val="24"/>
        </w:rPr>
        <w:t xml:space="preserve"> and the other right-hand </w:t>
      </w:r>
      <w:r w:rsidRPr="009C31A0">
        <w:rPr>
          <w:sz w:val="24"/>
        </w:rPr>
        <w:lastRenderedPageBreak/>
        <w:t xml:space="preserve">side variables is independent of the error term. </w:t>
      </w:r>
      <w:r w:rsidR="006A09B1">
        <w:rPr>
          <w:sz w:val="24"/>
        </w:rPr>
        <w:t>The regression specified in equation 2 does not</w:t>
      </w:r>
      <w:r w:rsidR="003A663F">
        <w:rPr>
          <w:sz w:val="24"/>
        </w:rPr>
        <w:t>, however,</w:t>
      </w:r>
      <w:r w:rsidR="006A09B1">
        <w:rPr>
          <w:sz w:val="24"/>
        </w:rPr>
        <w:t xml:space="preserve"> account for the effects of wind. We therefore estimate an alternate form shown below</w:t>
      </w:r>
      <w:r w:rsidR="0027567F">
        <w:rPr>
          <w:sz w:val="24"/>
        </w:rPr>
        <w:t>, which works off the locations of monitoring stations that record pollution levels</w:t>
      </w:r>
      <w:r w:rsidR="006A09B1">
        <w:rPr>
          <w:sz w:val="24"/>
        </w:rPr>
        <w:t>:</w:t>
      </w:r>
    </w:p>
    <w:bookmarkStart w:id="0" w:name="_,𝑝-𝑠ℎ𝑑𝑚.=,𝛽-0.+,𝛽-1.∗,𝑑-𝑠ℎ"/>
    <w:bookmarkEnd w:id="0"/>
    <w:p w14:paraId="108A7029" w14:textId="6345F657" w:rsidR="006A09B1" w:rsidRPr="00F3212D" w:rsidRDefault="00000000" w:rsidP="00F3212D">
      <w:pPr>
        <w:pStyle w:val="Heading2"/>
        <w:rPr>
          <w:rFonts w:asciiTheme="minorHAnsi" w:hAnsiTheme="minorHAnsi" w:cstheme="minorHAnsi"/>
          <w:color w:val="auto"/>
          <w:sz w:val="22"/>
          <w:szCs w:val="22"/>
        </w:rPr>
      </w:pPr>
      <m:oMath>
        <m:sSub>
          <m:sSubPr>
            <m:ctrlPr>
              <w:rPr>
                <w:rFonts w:ascii="Cambria Math" w:hAnsi="Cambria Math" w:cstheme="minorHAnsi"/>
                <w:color w:val="auto"/>
                <w:sz w:val="22"/>
                <w:szCs w:val="22"/>
              </w:rPr>
            </m:ctrlPr>
          </m:sSubPr>
          <m:e>
            <m:r>
              <w:rPr>
                <w:rFonts w:ascii="Cambria Math" w:hAnsi="Cambria Math" w:cstheme="minorHAnsi"/>
                <w:color w:val="auto"/>
                <w:sz w:val="22"/>
                <w:szCs w:val="22"/>
              </w:rPr>
              <m:t>p</m:t>
            </m:r>
          </m:e>
          <m:sub>
            <m:r>
              <w:rPr>
                <w:rFonts w:ascii="Cambria Math" w:hAnsi="Cambria Math" w:cstheme="minorHAnsi"/>
                <w:color w:val="auto"/>
                <w:sz w:val="22"/>
                <w:szCs w:val="22"/>
              </w:rPr>
              <m:t>shdm</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β</m:t>
            </m:r>
          </m:e>
          <m:sub>
            <m:r>
              <m:rPr>
                <m:sty m:val="p"/>
              </m:rPr>
              <w:rPr>
                <w:rFonts w:ascii="Cambria Math" w:hAnsi="Cambria Math" w:cstheme="minorHAnsi"/>
                <w:color w:val="auto"/>
                <w:sz w:val="22"/>
                <w:szCs w:val="22"/>
              </w:rPr>
              <m:t>0</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β</m:t>
            </m:r>
          </m:e>
          <m:sub>
            <m:r>
              <m:rPr>
                <m:sty m:val="p"/>
              </m:rPr>
              <w:rPr>
                <w:rFonts w:ascii="Cambria Math" w:hAnsi="Cambria Math" w:cstheme="minorHAnsi"/>
                <w:color w:val="auto"/>
                <w:sz w:val="22"/>
                <w:szCs w:val="22"/>
              </w:rPr>
              <m:t>1</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d</m:t>
            </m:r>
          </m:e>
          <m:sub>
            <m:r>
              <w:rPr>
                <w:rFonts w:ascii="Cambria Math" w:hAnsi="Cambria Math" w:cstheme="minorHAnsi"/>
                <w:color w:val="auto"/>
                <w:sz w:val="22"/>
                <w:szCs w:val="22"/>
              </w:rPr>
              <m:t>shdm</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β</m:t>
            </m:r>
          </m:e>
          <m:sub>
            <m:r>
              <m:rPr>
                <m:sty m:val="p"/>
              </m:rPr>
              <w:rPr>
                <w:rFonts w:ascii="Cambria Math" w:hAnsi="Cambria Math" w:cstheme="minorHAnsi"/>
                <w:color w:val="auto"/>
                <w:sz w:val="22"/>
                <w:szCs w:val="22"/>
              </w:rPr>
              <m:t>2</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X</m:t>
            </m:r>
          </m:e>
          <m:sub>
            <m:r>
              <w:rPr>
                <w:rFonts w:ascii="Cambria Math" w:hAnsi="Cambria Math" w:cstheme="minorHAnsi"/>
                <w:color w:val="auto"/>
                <w:sz w:val="22"/>
                <w:szCs w:val="22"/>
              </w:rPr>
              <m:t>shdm</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λ</m:t>
            </m:r>
          </m:e>
          <m:sub>
            <m:r>
              <w:rPr>
                <w:rFonts w:ascii="Cambria Math" w:hAnsi="Cambria Math" w:cstheme="minorHAnsi"/>
                <w:color w:val="auto"/>
                <w:sz w:val="22"/>
                <w:szCs w:val="22"/>
              </w:rPr>
              <m:t>s</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λ</m:t>
            </m:r>
          </m:e>
          <m:sub>
            <m:r>
              <w:rPr>
                <w:rFonts w:ascii="Cambria Math" w:hAnsi="Cambria Math" w:cstheme="minorHAnsi"/>
                <w:color w:val="auto"/>
                <w:sz w:val="22"/>
                <w:szCs w:val="22"/>
              </w:rPr>
              <m:t>h</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λ</m:t>
            </m:r>
          </m:e>
          <m:sub>
            <m:r>
              <w:rPr>
                <w:rFonts w:ascii="Cambria Math" w:hAnsi="Cambria Math" w:cstheme="minorHAnsi"/>
                <w:color w:val="auto"/>
                <w:sz w:val="22"/>
                <w:szCs w:val="22"/>
              </w:rPr>
              <m:t>d</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λ</m:t>
            </m:r>
          </m:e>
          <m:sub>
            <m:r>
              <w:rPr>
                <w:rFonts w:ascii="Cambria Math" w:hAnsi="Cambria Math" w:cstheme="minorHAnsi"/>
                <w:color w:val="auto"/>
                <w:sz w:val="22"/>
                <w:szCs w:val="22"/>
              </w:rPr>
              <m:t>m</m:t>
            </m:r>
          </m:sub>
        </m:sSub>
        <m:r>
          <m:rPr>
            <m:sty m:val="p"/>
          </m:rPr>
          <w:rPr>
            <w:rFonts w:ascii="Cambria Math" w:hAnsi="Cambria Math" w:cstheme="minorHAnsi"/>
            <w:color w:val="auto"/>
            <w:sz w:val="22"/>
            <w:szCs w:val="22"/>
          </w:rPr>
          <m:t>+</m:t>
        </m:r>
        <m:sSub>
          <m:sSubPr>
            <m:ctrlPr>
              <w:rPr>
                <w:rFonts w:ascii="Cambria Math" w:hAnsi="Cambria Math" w:cstheme="minorHAnsi"/>
                <w:color w:val="auto"/>
                <w:sz w:val="22"/>
                <w:szCs w:val="22"/>
              </w:rPr>
            </m:ctrlPr>
          </m:sSubPr>
          <m:e>
            <m:r>
              <w:rPr>
                <w:rFonts w:ascii="Cambria Math" w:hAnsi="Cambria Math" w:cstheme="minorHAnsi"/>
                <w:color w:val="auto"/>
                <w:sz w:val="22"/>
                <w:szCs w:val="22"/>
              </w:rPr>
              <m:t>ε</m:t>
            </m:r>
          </m:e>
          <m:sub>
            <m:r>
              <w:rPr>
                <w:rFonts w:ascii="Cambria Math" w:hAnsi="Cambria Math" w:cstheme="minorHAnsi"/>
                <w:color w:val="auto"/>
                <w:sz w:val="22"/>
                <w:szCs w:val="22"/>
              </w:rPr>
              <m:t>shdm</m:t>
            </m:r>
          </m:sub>
        </m:sSub>
      </m:oMath>
      <w:r w:rsidR="006A09B1" w:rsidRPr="00F3212D">
        <w:rPr>
          <w:rFonts w:asciiTheme="minorHAnsi" w:hAnsiTheme="minorHAnsi" w:cstheme="minorHAnsi"/>
          <w:color w:val="auto"/>
          <w:sz w:val="22"/>
          <w:szCs w:val="22"/>
        </w:rPr>
        <w:t xml:space="preserve">                               </w:t>
      </w:r>
      <w:r w:rsidR="006A09B1" w:rsidRPr="00F3212D">
        <w:rPr>
          <w:rStyle w:val="QuoteChar"/>
          <w:rFonts w:asciiTheme="minorHAnsi" w:hAnsiTheme="minorHAnsi" w:cstheme="minorHAnsi"/>
          <w:i w:val="0"/>
          <w:iCs w:val="0"/>
          <w:color w:val="auto"/>
          <w:sz w:val="22"/>
          <w:szCs w:val="22"/>
        </w:rPr>
        <w:t>(3)</w:t>
      </w:r>
    </w:p>
    <w:p w14:paraId="0E085C0C" w14:textId="5F7D41CC" w:rsidR="00A17381" w:rsidRDefault="00A17381" w:rsidP="00736A62">
      <w:pPr>
        <w:pStyle w:val="NoSpacing"/>
        <w:spacing w:before="240" w:line="360" w:lineRule="auto"/>
        <w:ind w:firstLine="450"/>
        <w:rPr>
          <w:rFonts w:eastAsiaTheme="minorEastAsia"/>
          <w:sz w:val="24"/>
        </w:rPr>
      </w:pPr>
      <w:r>
        <w:rPr>
          <w:sz w:val="24"/>
        </w:rPr>
        <w:t xml:space="preserve">Equation (3) above is our preferred specification. Here,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shdm</m:t>
            </m:r>
          </m:sub>
        </m:sSub>
      </m:oMath>
      <w:r>
        <w:rPr>
          <w:rFonts w:eastAsiaTheme="minorEastAsia"/>
          <w:sz w:val="24"/>
        </w:rPr>
        <w:t xml:space="preserve"> records the pollution level recorded at </w:t>
      </w:r>
      <w:r w:rsidR="0027567F">
        <w:rPr>
          <w:rFonts w:eastAsiaTheme="minorEastAsia"/>
          <w:sz w:val="24"/>
        </w:rPr>
        <w:t xml:space="preserve">monitoring station </w:t>
      </w:r>
      <m:oMath>
        <m:r>
          <w:rPr>
            <w:rFonts w:ascii="Cambria Math" w:eastAsiaTheme="minorEastAsia" w:hAnsi="Cambria Math"/>
            <w:sz w:val="24"/>
          </w:rPr>
          <m:t>s</m:t>
        </m:r>
      </m:oMath>
      <w:r w:rsidR="0027567F">
        <w:rPr>
          <w:rFonts w:eastAsiaTheme="minorEastAsia"/>
          <w:sz w:val="24"/>
        </w:rPr>
        <w:t xml:space="preserve">, during hour </w:t>
      </w:r>
      <m:oMath>
        <m:r>
          <w:rPr>
            <w:rFonts w:ascii="Cambria Math" w:eastAsiaTheme="minorEastAsia" w:hAnsi="Cambria Math"/>
            <w:sz w:val="24"/>
          </w:rPr>
          <m:t>h</m:t>
        </m:r>
      </m:oMath>
      <w:r w:rsidR="0027567F">
        <w:rPr>
          <w:rFonts w:eastAsiaTheme="minorEastAsia"/>
          <w:sz w:val="24"/>
        </w:rPr>
        <w:t xml:space="preserve"> of day </w:t>
      </w:r>
      <m:oMath>
        <m:r>
          <w:rPr>
            <w:rFonts w:ascii="Cambria Math" w:eastAsiaTheme="minorEastAsia" w:hAnsi="Cambria Math"/>
            <w:sz w:val="24"/>
          </w:rPr>
          <m:t>d</m:t>
        </m:r>
      </m:oMath>
      <w:r w:rsidR="0027567F">
        <w:rPr>
          <w:rFonts w:eastAsiaTheme="minorEastAsia"/>
          <w:sz w:val="24"/>
        </w:rPr>
        <w:t xml:space="preserve"> in month </w:t>
      </w:r>
      <m:oMath>
        <m:r>
          <w:rPr>
            <w:rFonts w:ascii="Cambria Math" w:eastAsiaTheme="minorEastAsia" w:hAnsi="Cambria Math"/>
            <w:sz w:val="24"/>
          </w:rPr>
          <m:t>m</m:t>
        </m:r>
      </m:oMath>
      <w:r w:rsidR="0027567F">
        <w:rPr>
          <w:rFonts w:eastAsiaTheme="minorEastAsia"/>
          <w:sz w:val="24"/>
        </w:rPr>
        <w:t xml:space="preserve">. There are 36 monitoring stations in total, which are operated by the Central Pollution Control Board. The congestion measure </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shdm</m:t>
            </m:r>
          </m:sub>
        </m:sSub>
      </m:oMath>
      <w:r w:rsidR="0027567F">
        <w:rPr>
          <w:rFonts w:eastAsiaTheme="minorEastAsia"/>
          <w:sz w:val="24"/>
        </w:rPr>
        <w:t xml:space="preserve"> is calculated as follows. We construct a 90-degree cone using information on wind direction for all wards in Delhi. Using this cone, we can draw up a list of which wards are upwind for any chosen ward at every point in time. We then identify the specific ward containing monitoring station </w:t>
      </w:r>
      <m:oMath>
        <m:r>
          <w:rPr>
            <w:rFonts w:ascii="Cambria Math" w:eastAsiaTheme="minorEastAsia" w:hAnsi="Cambria Math"/>
            <w:sz w:val="24"/>
          </w:rPr>
          <m:t>s</m:t>
        </m:r>
      </m:oMath>
      <w:r w:rsidR="0027567F">
        <w:rPr>
          <w:rFonts w:eastAsiaTheme="minorEastAsia"/>
          <w:sz w:val="24"/>
        </w:rPr>
        <w:t xml:space="preserve">, and all the wards upwind of this ward for all points in time. This is then used to calculate the average congestion levels for all trips originating from, and ending in, every upwind ward including the ward in which monitoring station </w:t>
      </w:r>
      <m:oMath>
        <m:r>
          <w:rPr>
            <w:rFonts w:ascii="Cambria Math" w:eastAsiaTheme="minorEastAsia" w:hAnsi="Cambria Math"/>
            <w:sz w:val="24"/>
          </w:rPr>
          <m:t>s</m:t>
        </m:r>
      </m:oMath>
      <w:r w:rsidR="0027567F">
        <w:rPr>
          <w:rFonts w:eastAsiaTheme="minorEastAsia"/>
          <w:sz w:val="24"/>
        </w:rPr>
        <w:t xml:space="preserve"> is located – this average is the congestion measure </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shdm</m:t>
            </m:r>
          </m:sub>
        </m:sSub>
      </m:oMath>
      <w:r w:rsidR="0027567F">
        <w:rPr>
          <w:rFonts w:eastAsiaTheme="minorEastAsia"/>
          <w:sz w:val="24"/>
        </w:rPr>
        <w:t xml:space="preserve">. Trips from or to </w:t>
      </w:r>
      <w:r w:rsidR="003A663F">
        <w:rPr>
          <w:rFonts w:eastAsiaTheme="minorEastAsia"/>
          <w:sz w:val="24"/>
        </w:rPr>
        <w:t xml:space="preserve">those </w:t>
      </w:r>
      <w:r w:rsidR="0027567F">
        <w:rPr>
          <w:rFonts w:eastAsiaTheme="minorEastAsia"/>
          <w:sz w:val="24"/>
        </w:rPr>
        <w:t>wards lying outside the list of upwind wards are excluded</w:t>
      </w:r>
      <w:r w:rsidR="003A663F">
        <w:rPr>
          <w:rFonts w:eastAsiaTheme="minorEastAsia"/>
          <w:sz w:val="24"/>
        </w:rPr>
        <w:t xml:space="preserve"> from </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shdm</m:t>
            </m:r>
          </m:sub>
        </m:sSub>
      </m:oMath>
      <w:r w:rsidR="0027567F">
        <w:rPr>
          <w:rFonts w:eastAsiaTheme="minorEastAsia"/>
          <w:sz w:val="24"/>
        </w:rPr>
        <w:t>.</w:t>
      </w:r>
      <w:r w:rsidR="003A663F">
        <w:rPr>
          <w:rFonts w:eastAsiaTheme="minorEastAsia"/>
          <w:sz w:val="24"/>
        </w:rPr>
        <w:t xml:space="preserve"> W</w:t>
      </w:r>
      <w:r w:rsidR="0027567F">
        <w:rPr>
          <w:rFonts w:eastAsiaTheme="minorEastAsia"/>
          <w:sz w:val="24"/>
        </w:rPr>
        <w:t xml:space="preserve">e carry out this exercise for all monitoring stations. </w:t>
      </w:r>
    </w:p>
    <w:p w14:paraId="63520C78" w14:textId="10D09247" w:rsidR="003A663F" w:rsidRDefault="003A663F" w:rsidP="009C31A0">
      <w:pPr>
        <w:pStyle w:val="NoSpacing"/>
        <w:spacing w:line="360" w:lineRule="auto"/>
        <w:ind w:firstLine="450"/>
        <w:rPr>
          <w:sz w:val="24"/>
        </w:rPr>
      </w:pPr>
      <w:r>
        <w:rPr>
          <w:rFonts w:eastAsiaTheme="minorEastAsia"/>
          <w:sz w:val="24"/>
        </w:rPr>
        <w:t xml:space="preserve">The other control variables - </w:t>
      </w: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shdm</m:t>
            </m:r>
          </m:sub>
        </m:sSub>
      </m:oMath>
      <w:r>
        <w:rPr>
          <w:rFonts w:eastAsiaTheme="minorEastAsia"/>
          <w:sz w:val="24"/>
        </w:rPr>
        <w:t xml:space="preserve">- record weather information for the wards in which the monitoring stations are located. Specifying fixed effects at the monitoring station </w:t>
      </w:r>
      <m:oMath>
        <m:sSub>
          <m:sSubPr>
            <m:ctrlPr>
              <w:rPr>
                <w:rFonts w:ascii="Cambria Math" w:eastAsiaTheme="minorEastAsia" w:hAnsi="Cambria Math"/>
                <w:i/>
                <w:sz w:val="24"/>
              </w:rPr>
            </m:ctrlPr>
          </m:sSubPr>
          <m:e>
            <m:r>
              <w:rPr>
                <w:rFonts w:ascii="Cambria Math" w:eastAsiaTheme="minorEastAsia" w:hAnsi="Cambria Math"/>
                <w:sz w:val="24"/>
              </w:rPr>
              <m:t>λ</m:t>
            </m:r>
          </m:e>
          <m:sub>
            <m:r>
              <w:rPr>
                <w:rFonts w:ascii="Cambria Math" w:eastAsiaTheme="minorEastAsia" w:hAnsi="Cambria Math"/>
                <w:sz w:val="24"/>
              </w:rPr>
              <m:t>s</m:t>
            </m:r>
          </m:sub>
        </m:sSub>
      </m:oMath>
      <w:r>
        <w:rPr>
          <w:rFonts w:eastAsiaTheme="minorEastAsia"/>
          <w:sz w:val="24"/>
        </w:rPr>
        <w:t xml:space="preserve"> (or equivalently, at the ward in which the monitoring station is located) allows us to eliminate any time invariant characteristic of the monitoring station or the ward it is located </w:t>
      </w:r>
      <w:r w:rsidR="00736A62">
        <w:rPr>
          <w:rFonts w:eastAsiaTheme="minorEastAsia"/>
          <w:sz w:val="24"/>
        </w:rPr>
        <w:t>in</w:t>
      </w:r>
      <w:r>
        <w:rPr>
          <w:rFonts w:eastAsiaTheme="minorEastAsia"/>
          <w:sz w:val="24"/>
        </w:rPr>
        <w:t xml:space="preserve"> </w:t>
      </w:r>
      <w:r w:rsidR="00736A62">
        <w:rPr>
          <w:rFonts w:eastAsiaTheme="minorEastAsia"/>
          <w:sz w:val="24"/>
        </w:rPr>
        <w:t xml:space="preserve">- </w:t>
      </w:r>
      <w:r>
        <w:rPr>
          <w:rFonts w:eastAsiaTheme="minorEastAsia"/>
          <w:sz w:val="24"/>
        </w:rPr>
        <w:t xml:space="preserve">these could be size and location of wards or location of monitoring stations. The other set of fixed effects eliminate important sources of unobserved heterogeneity with respect to time: hour-of-day, day-of-week, and month. These sources will be discussed in the next section. </w:t>
      </w:r>
    </w:p>
    <w:p w14:paraId="32F13ED7" w14:textId="61D360AE" w:rsidR="00C559B3" w:rsidRPr="009C31A0" w:rsidRDefault="001E43E5" w:rsidP="009C31A0">
      <w:pPr>
        <w:autoSpaceDE w:val="0"/>
        <w:autoSpaceDN w:val="0"/>
        <w:adjustRightInd w:val="0"/>
        <w:spacing w:line="360" w:lineRule="auto"/>
        <w:ind w:firstLine="450"/>
        <w:rPr>
          <w:rFonts w:asciiTheme="minorHAnsi" w:hAnsiTheme="minorHAnsi"/>
        </w:rPr>
      </w:pPr>
      <w:r w:rsidRPr="009C31A0">
        <w:rPr>
          <w:rFonts w:asciiTheme="minorHAnsi" w:hAnsiTheme="minorHAnsi"/>
        </w:rPr>
        <w:t xml:space="preserve">Finally, we will compute the health costs associated with increased congestion by multiplying the health impacts of increased pollution from existing </w:t>
      </w:r>
      <w:r w:rsidR="00D109F7" w:rsidRPr="009C31A0">
        <w:rPr>
          <w:rFonts w:asciiTheme="minorHAnsi" w:hAnsiTheme="minorHAnsi"/>
        </w:rPr>
        <w:t xml:space="preserve">epidemiological </w:t>
      </w:r>
      <w:r w:rsidR="002472A3" w:rsidRPr="009C31A0">
        <w:rPr>
          <w:rFonts w:asciiTheme="minorHAnsi" w:hAnsiTheme="minorHAnsi"/>
        </w:rPr>
        <w:t>research</w:t>
      </w:r>
      <w:r w:rsidRPr="009C31A0">
        <w:rPr>
          <w:rFonts w:asciiTheme="minorHAnsi" w:hAnsiTheme="minorHAnsi"/>
        </w:rPr>
        <w:t xml:space="preserve"> (</w:t>
      </w:r>
      <w:r w:rsidR="002472A3" w:rsidRPr="009C31A0">
        <w:rPr>
          <w:rFonts w:asciiTheme="minorHAnsi" w:hAnsiTheme="minorHAnsi"/>
        </w:rPr>
        <w:t>Pope</w:t>
      </w:r>
      <w:r w:rsidRPr="009C31A0">
        <w:rPr>
          <w:rFonts w:asciiTheme="minorHAnsi" w:hAnsiTheme="minorHAnsi"/>
        </w:rPr>
        <w:t xml:space="preserve"> et al 201</w:t>
      </w:r>
      <w:r w:rsidR="002472A3" w:rsidRPr="009C31A0">
        <w:rPr>
          <w:rFonts w:asciiTheme="minorHAnsi" w:hAnsiTheme="minorHAnsi"/>
        </w:rPr>
        <w:t>1</w:t>
      </w:r>
      <w:r w:rsidRPr="009C31A0">
        <w:rPr>
          <w:rFonts w:asciiTheme="minorHAnsi" w:hAnsiTheme="minorHAnsi"/>
        </w:rPr>
        <w:t xml:space="preserve">, </w:t>
      </w:r>
      <w:r w:rsidR="002472A3" w:rsidRPr="009C31A0">
        <w:rPr>
          <w:rFonts w:asciiTheme="minorHAnsi" w:hAnsiTheme="minorHAnsi"/>
        </w:rPr>
        <w:t>Burnett et al 2018</w:t>
      </w:r>
      <w:r w:rsidRPr="009C31A0">
        <w:rPr>
          <w:rFonts w:asciiTheme="minorHAnsi" w:hAnsiTheme="minorHAnsi"/>
        </w:rPr>
        <w:t>) with our estimated impact of increased congestion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1</m:t>
            </m:r>
          </m:sub>
        </m:sSub>
        <m:r>
          <w:rPr>
            <w:rFonts w:ascii="Cambria Math" w:eastAsiaTheme="minorEastAsia" w:hAnsi="Cambria Math" w:cstheme="minorHAnsi"/>
          </w:rPr>
          <m:t>)</m:t>
        </m:r>
      </m:oMath>
      <w:r w:rsidRPr="009C31A0">
        <w:rPr>
          <w:rFonts w:asciiTheme="minorHAnsi" w:hAnsiTheme="minorHAnsi"/>
        </w:rPr>
        <w:t xml:space="preserve">. </w:t>
      </w:r>
      <w:r w:rsidR="00C93383" w:rsidRPr="009C31A0">
        <w:rPr>
          <w:rFonts w:asciiTheme="minorHAnsi" w:hAnsiTheme="minorHAnsi"/>
        </w:rPr>
        <w:t xml:space="preserve">The health outcomes specifically considered are </w:t>
      </w:r>
      <w:r w:rsidR="000259CE" w:rsidRPr="009C31A0">
        <w:rPr>
          <w:rFonts w:asciiTheme="minorHAnsi" w:hAnsiTheme="minorHAnsi"/>
        </w:rPr>
        <w:t>ischemic heart disease</w:t>
      </w:r>
      <w:r w:rsidR="00766E4D">
        <w:rPr>
          <w:rFonts w:asciiTheme="minorHAnsi" w:hAnsiTheme="minorHAnsi"/>
        </w:rPr>
        <w:t xml:space="preserve"> </w:t>
      </w:r>
      <w:r w:rsidR="000259CE" w:rsidRPr="009C31A0">
        <w:rPr>
          <w:rFonts w:asciiTheme="minorHAnsi" w:hAnsiTheme="minorHAnsi"/>
        </w:rPr>
        <w:t xml:space="preserve">and cardiopulmonary disease. </w:t>
      </w:r>
      <w:r w:rsidR="006656B1" w:rsidRPr="009C31A0">
        <w:rPr>
          <w:rFonts w:asciiTheme="minorHAnsi" w:hAnsiTheme="minorHAnsi"/>
        </w:rPr>
        <w:t xml:space="preserve">These studies have been selected </w:t>
      </w:r>
      <w:r w:rsidR="00736A62" w:rsidRPr="009C31A0">
        <w:rPr>
          <w:rFonts w:asciiTheme="minorHAnsi" w:hAnsiTheme="minorHAnsi"/>
        </w:rPr>
        <w:t>to</w:t>
      </w:r>
      <w:r w:rsidR="006656B1" w:rsidRPr="009C31A0">
        <w:rPr>
          <w:rFonts w:asciiTheme="minorHAnsi" w:hAnsiTheme="minorHAnsi"/>
        </w:rPr>
        <w:t xml:space="preserve"> obtain long-run health costs from air pollution</w:t>
      </w:r>
      <w:r w:rsidR="007E2740" w:rsidRPr="009C31A0">
        <w:rPr>
          <w:rFonts w:asciiTheme="minorHAnsi" w:hAnsiTheme="minorHAnsi"/>
        </w:rPr>
        <w:t xml:space="preserve"> </w:t>
      </w:r>
      <w:r w:rsidR="007E2740">
        <w:rPr>
          <w:rFonts w:asciiTheme="minorHAnsi" w:eastAsiaTheme="minorEastAsia" w:hAnsiTheme="minorHAnsi" w:cstheme="minorHAnsi"/>
        </w:rPr>
        <w:t>that</w:t>
      </w:r>
      <w:r w:rsidR="00C559B3">
        <w:rPr>
          <w:rFonts w:asciiTheme="minorHAnsi" w:eastAsiaTheme="minorEastAsia" w:hAnsiTheme="minorHAnsi" w:cstheme="minorHAnsi"/>
        </w:rPr>
        <w:t xml:space="preserve"> </w:t>
      </w:r>
      <w:r w:rsidR="00C559B3" w:rsidRPr="009C31A0">
        <w:rPr>
          <w:rFonts w:asciiTheme="minorHAnsi" w:hAnsiTheme="minorHAnsi"/>
        </w:rPr>
        <w:t xml:space="preserve">are useful for two reasons. One, long-run health impacts are of </w:t>
      </w:r>
      <w:r w:rsidR="004E5903" w:rsidRPr="009C31A0">
        <w:rPr>
          <w:rFonts w:asciiTheme="minorHAnsi" w:hAnsiTheme="minorHAnsi"/>
        </w:rPr>
        <w:t xml:space="preserve">deeper policy relevance than short-run impacts which are typically the focus of many air pollution studies in developing </w:t>
      </w:r>
      <w:r w:rsidR="004E5903" w:rsidRPr="009C31A0">
        <w:rPr>
          <w:rFonts w:asciiTheme="minorHAnsi" w:hAnsiTheme="minorHAnsi"/>
        </w:rPr>
        <w:lastRenderedPageBreak/>
        <w:t>countries such as India</w:t>
      </w:r>
      <w:r w:rsidR="00E75D4C" w:rsidRPr="009C31A0">
        <w:rPr>
          <w:rFonts w:asciiTheme="minorHAnsi" w:hAnsiTheme="minorHAnsi"/>
        </w:rPr>
        <w:t xml:space="preserve"> (Gupta and Spears 2017, Barrows, Garg and Jha 2019)</w:t>
      </w:r>
      <w:r w:rsidR="004E5903" w:rsidRPr="009C31A0">
        <w:rPr>
          <w:rFonts w:asciiTheme="minorHAnsi" w:hAnsiTheme="minorHAnsi"/>
        </w:rPr>
        <w:t xml:space="preserve">. Two, </w:t>
      </w:r>
      <w:r w:rsidR="000D3D97" w:rsidRPr="009C31A0">
        <w:rPr>
          <w:rFonts w:asciiTheme="minorHAnsi" w:hAnsiTheme="minorHAnsi"/>
        </w:rPr>
        <w:t xml:space="preserve">these studies draw out the implications for health </w:t>
      </w:r>
      <w:r w:rsidR="00E8202D" w:rsidRPr="009C31A0">
        <w:rPr>
          <w:rFonts w:asciiTheme="minorHAnsi" w:hAnsiTheme="minorHAnsi"/>
        </w:rPr>
        <w:t>for various concentrations of pollutant</w:t>
      </w:r>
      <w:r w:rsidR="009C6194" w:rsidRPr="009C31A0">
        <w:rPr>
          <w:rFonts w:asciiTheme="minorHAnsi" w:hAnsiTheme="minorHAnsi"/>
        </w:rPr>
        <w:t>:</w:t>
      </w:r>
      <w:r w:rsidR="005A1962" w:rsidRPr="009C31A0">
        <w:rPr>
          <w:rFonts w:asciiTheme="minorHAnsi" w:hAnsiTheme="minorHAnsi"/>
        </w:rPr>
        <w:t xml:space="preserve"> </w:t>
      </w:r>
      <w:r w:rsidR="00AD1210" w:rsidRPr="009C31A0">
        <w:rPr>
          <w:rFonts w:asciiTheme="minorHAnsi" w:hAnsiTheme="minorHAnsi"/>
        </w:rPr>
        <w:t>the relationship between health and pollution</w:t>
      </w:r>
      <w:r w:rsidR="005A1962" w:rsidRPr="009C31A0">
        <w:rPr>
          <w:rFonts w:asciiTheme="minorHAnsi" w:hAnsiTheme="minorHAnsi"/>
        </w:rPr>
        <w:t xml:space="preserve"> appears non-linear</w:t>
      </w:r>
      <w:r w:rsidR="009C6194" w:rsidRPr="009C31A0">
        <w:rPr>
          <w:rFonts w:asciiTheme="minorHAnsi" w:hAnsiTheme="minorHAnsi"/>
        </w:rPr>
        <w:t xml:space="preserve"> imply</w:t>
      </w:r>
      <w:r w:rsidR="00AD1210" w:rsidRPr="009C31A0">
        <w:rPr>
          <w:rFonts w:asciiTheme="minorHAnsi" w:hAnsiTheme="minorHAnsi"/>
        </w:rPr>
        <w:t>ing</w:t>
      </w:r>
      <w:r w:rsidR="009C6194" w:rsidRPr="009C31A0">
        <w:rPr>
          <w:rFonts w:asciiTheme="minorHAnsi" w:hAnsiTheme="minorHAnsi"/>
        </w:rPr>
        <w:t xml:space="preserve"> smaller marginal health </w:t>
      </w:r>
      <w:r w:rsidR="005A1962" w:rsidRPr="009C31A0">
        <w:rPr>
          <w:rFonts w:asciiTheme="minorHAnsi" w:hAnsiTheme="minorHAnsi"/>
        </w:rPr>
        <w:t>changes</w:t>
      </w:r>
      <w:r w:rsidR="00AD1210" w:rsidRPr="009C31A0">
        <w:rPr>
          <w:rFonts w:asciiTheme="minorHAnsi" w:hAnsiTheme="minorHAnsi"/>
        </w:rPr>
        <w:t xml:space="preserve"> </w:t>
      </w:r>
      <w:r w:rsidR="000350B0" w:rsidRPr="009C31A0">
        <w:rPr>
          <w:rFonts w:asciiTheme="minorHAnsi" w:hAnsiTheme="minorHAnsi"/>
        </w:rPr>
        <w:t>for larger</w:t>
      </w:r>
      <w:r w:rsidR="00AD1210" w:rsidRPr="009C31A0">
        <w:rPr>
          <w:rFonts w:asciiTheme="minorHAnsi" w:hAnsiTheme="minorHAnsi"/>
        </w:rPr>
        <w:t xml:space="preserve"> pollution levels</w:t>
      </w:r>
      <w:r w:rsidR="005A1962" w:rsidRPr="009C31A0">
        <w:rPr>
          <w:rFonts w:asciiTheme="minorHAnsi" w:hAnsiTheme="minorHAnsi"/>
        </w:rPr>
        <w:t xml:space="preserve">. Since pollution levels for Delhi are very high, such </w:t>
      </w:r>
      <w:r w:rsidR="00F4737E" w:rsidRPr="009C31A0">
        <w:rPr>
          <w:rFonts w:asciiTheme="minorHAnsi" w:hAnsiTheme="minorHAnsi"/>
        </w:rPr>
        <w:t xml:space="preserve">non-linearity can </w:t>
      </w:r>
      <w:r w:rsidR="00E5617F" w:rsidRPr="009C31A0">
        <w:rPr>
          <w:rFonts w:asciiTheme="minorHAnsi" w:hAnsiTheme="minorHAnsi"/>
        </w:rPr>
        <w:t xml:space="preserve">potentially </w:t>
      </w:r>
      <w:r w:rsidR="00F4737E" w:rsidRPr="009C31A0">
        <w:rPr>
          <w:rFonts w:asciiTheme="minorHAnsi" w:hAnsiTheme="minorHAnsi"/>
        </w:rPr>
        <w:t>play a role in telling us the size of the health impact</w:t>
      </w:r>
      <w:r w:rsidR="00E5617F" w:rsidRPr="009C31A0">
        <w:rPr>
          <w:rFonts w:asciiTheme="minorHAnsi" w:hAnsiTheme="minorHAnsi"/>
        </w:rPr>
        <w:t>.</w:t>
      </w:r>
    </w:p>
    <w:p w14:paraId="6D4E2E5F" w14:textId="079C6592" w:rsidR="00322DCA" w:rsidRPr="009C31A0" w:rsidRDefault="000C2359" w:rsidP="009C31A0">
      <w:pPr>
        <w:pStyle w:val="NoSpacing"/>
        <w:spacing w:line="360" w:lineRule="auto"/>
        <w:rPr>
          <w:b/>
          <w:sz w:val="24"/>
        </w:rPr>
      </w:pPr>
      <w:r w:rsidRPr="009C31A0">
        <w:rPr>
          <w:b/>
          <w:sz w:val="24"/>
        </w:rPr>
        <w:t xml:space="preserve">Section IV: </w:t>
      </w:r>
      <w:r w:rsidR="00322DCA" w:rsidRPr="009C31A0">
        <w:rPr>
          <w:b/>
          <w:sz w:val="24"/>
        </w:rPr>
        <w:t xml:space="preserve">Traffic Congestion, Pollution and </w:t>
      </w:r>
      <w:r w:rsidR="00780F6D" w:rsidRPr="009C31A0">
        <w:rPr>
          <w:b/>
          <w:sz w:val="24"/>
        </w:rPr>
        <w:t>Commute Shocks</w:t>
      </w:r>
    </w:p>
    <w:p w14:paraId="13410FDD" w14:textId="1E501B84" w:rsidR="006228A4" w:rsidRDefault="00C97FD7" w:rsidP="009C31A0">
      <w:pPr>
        <w:pStyle w:val="NoSpacing"/>
        <w:spacing w:line="360" w:lineRule="auto"/>
        <w:ind w:firstLine="450"/>
        <w:rPr>
          <w:sz w:val="24"/>
        </w:rPr>
      </w:pPr>
      <w:r w:rsidRPr="009C31A0">
        <w:rPr>
          <w:sz w:val="24"/>
        </w:rPr>
        <w:t xml:space="preserve">In this section we </w:t>
      </w:r>
      <w:r w:rsidR="007A2D99" w:rsidRPr="009C31A0">
        <w:rPr>
          <w:sz w:val="24"/>
        </w:rPr>
        <w:t>briefly describe</w:t>
      </w:r>
      <w:r w:rsidRPr="009C31A0">
        <w:rPr>
          <w:sz w:val="24"/>
        </w:rPr>
        <w:t xml:space="preserve"> the </w:t>
      </w:r>
      <w:r w:rsidR="007A2D99" w:rsidRPr="009C31A0">
        <w:rPr>
          <w:sz w:val="24"/>
        </w:rPr>
        <w:t xml:space="preserve">sample we use to estimate our equations. </w:t>
      </w:r>
      <w:r w:rsidR="00756F87">
        <w:rPr>
          <w:sz w:val="24"/>
        </w:rPr>
        <w:t xml:space="preserve">Our dataset is assembled from three different sources, described as follows. </w:t>
      </w:r>
    </w:p>
    <w:p w14:paraId="23F12CB8" w14:textId="77777777" w:rsidR="008955D4" w:rsidRDefault="006228A4" w:rsidP="009C31A0">
      <w:pPr>
        <w:pStyle w:val="NoSpacing"/>
        <w:spacing w:line="360" w:lineRule="auto"/>
        <w:ind w:firstLine="450"/>
        <w:rPr>
          <w:sz w:val="24"/>
        </w:rPr>
      </w:pPr>
      <w:r w:rsidRPr="008955D4">
        <w:rPr>
          <w:i/>
          <w:iCs/>
          <w:sz w:val="24"/>
        </w:rPr>
        <w:t>Air Pollution</w:t>
      </w:r>
      <w:r>
        <w:rPr>
          <w:sz w:val="24"/>
        </w:rPr>
        <w:t xml:space="preserve">: Data on ambient air pollution concentration comes from 36 monitoring stations that are run by the Central Pollution Control Board. These stations record pollution at an hourly frequency, for every day. Latitude and longitude information for the monitoring station enables us to locate the station within a ward - the lowest level of civic administration in Delhi – for which we have the latitude-longitude of the centroid of the ward. Wards are irregularly shaped polygons, so the location of a ward is identified from its centroid position. </w:t>
      </w:r>
    </w:p>
    <w:p w14:paraId="39050935" w14:textId="4B222B16" w:rsidR="006228A4" w:rsidRDefault="006228A4" w:rsidP="009C31A0">
      <w:pPr>
        <w:pStyle w:val="NoSpacing"/>
        <w:spacing w:line="360" w:lineRule="auto"/>
        <w:ind w:firstLine="450"/>
        <w:rPr>
          <w:sz w:val="24"/>
        </w:rPr>
      </w:pPr>
      <w:r w:rsidRPr="008955D4">
        <w:rPr>
          <w:i/>
          <w:iCs/>
          <w:sz w:val="24"/>
        </w:rPr>
        <w:t>Traffic Congestion</w:t>
      </w:r>
      <w:r>
        <w:rPr>
          <w:sz w:val="24"/>
        </w:rPr>
        <w:t>: Congestion measures</w:t>
      </w:r>
      <w:r w:rsidR="00073BE2">
        <w:rPr>
          <w:sz w:val="24"/>
        </w:rPr>
        <w:t xml:space="preserve"> – which we refer to as travel times from here onward –</w:t>
      </w:r>
      <w:r>
        <w:rPr>
          <w:sz w:val="24"/>
        </w:rPr>
        <w:t xml:space="preserve"> are</w:t>
      </w:r>
      <w:r w:rsidR="00073BE2">
        <w:rPr>
          <w:sz w:val="24"/>
        </w:rPr>
        <w:t xml:space="preserve"> </w:t>
      </w:r>
      <w:r>
        <w:rPr>
          <w:sz w:val="24"/>
        </w:rPr>
        <w:t xml:space="preserve">developed using Uber’s public release dataset, which records the length of trips between wards. These data are available at five time blocks for every day: Early Morning (12 am to 7 am), AM Peak (7 am – 10 am), Midday (10 am – 4 pm), PM Peak (4 pm – 7 pm) and Evening (7 pm to 12 am). </w:t>
      </w:r>
    </w:p>
    <w:p w14:paraId="56F0EB72" w14:textId="609BE4FF" w:rsidR="00780F6D" w:rsidRDefault="006228A4" w:rsidP="009C31A0">
      <w:pPr>
        <w:pStyle w:val="NoSpacing"/>
        <w:spacing w:line="360" w:lineRule="auto"/>
        <w:ind w:firstLine="450"/>
        <w:rPr>
          <w:sz w:val="24"/>
        </w:rPr>
      </w:pPr>
      <w:r w:rsidRPr="008955D4">
        <w:rPr>
          <w:i/>
          <w:iCs/>
          <w:sz w:val="24"/>
        </w:rPr>
        <w:t>Weather</w:t>
      </w:r>
      <w:r>
        <w:rPr>
          <w:sz w:val="24"/>
        </w:rPr>
        <w:t xml:space="preserve">: Weather data are taken from the </w:t>
      </w:r>
      <w:r w:rsidR="00634B6E" w:rsidRPr="00634B6E">
        <w:rPr>
          <w:sz w:val="24"/>
        </w:rPr>
        <w:t>ERA5-Land dataset from Copernicus Climate Change Service</w:t>
      </w:r>
      <w:r>
        <w:rPr>
          <w:sz w:val="24"/>
        </w:rPr>
        <w:t>, which record data again at an hourly frequency for every day; in terms of space, each gri</w:t>
      </w:r>
      <w:r w:rsidR="008955D4">
        <w:rPr>
          <w:sz w:val="24"/>
        </w:rPr>
        <w:t xml:space="preserve">d is defined to be </w:t>
      </w:r>
      <w:r w:rsidR="00634B6E">
        <w:rPr>
          <w:sz w:val="24"/>
        </w:rPr>
        <w:t>9 km in resolution</w:t>
      </w:r>
      <w:r w:rsidR="008955D4">
        <w:rPr>
          <w:sz w:val="24"/>
        </w:rPr>
        <w:t xml:space="preserve">. The centroid of the grid is used to identify the weather status for each ward for every hour of every day. </w:t>
      </w:r>
    </w:p>
    <w:p w14:paraId="18EEB04B" w14:textId="6A1AC11C" w:rsidR="00634B6E" w:rsidRPr="009C31A0" w:rsidRDefault="00634B6E" w:rsidP="009C31A0">
      <w:pPr>
        <w:pStyle w:val="NoSpacing"/>
        <w:spacing w:line="360" w:lineRule="auto"/>
        <w:ind w:firstLine="450"/>
        <w:rPr>
          <w:sz w:val="24"/>
        </w:rPr>
      </w:pPr>
      <w:r>
        <w:rPr>
          <w:sz w:val="24"/>
        </w:rPr>
        <w:t xml:space="preserve">All three sources are merged using latitude-longitude information and time: hour, </w:t>
      </w:r>
      <w:r w:rsidR="00736A62">
        <w:rPr>
          <w:sz w:val="24"/>
        </w:rPr>
        <w:t>day,</w:t>
      </w:r>
      <w:r>
        <w:rPr>
          <w:sz w:val="24"/>
        </w:rPr>
        <w:t xml:space="preserve"> and month. Since the lowest common temporal frequency is given by the Uber defined hour blocks, we average all our other data – pollution, and weather – up to these hour blocks to complete the merge. </w:t>
      </w: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0"/>
      </w:tblGrid>
      <w:tr w:rsidR="00AC2209" w14:paraId="4FB3E23D" w14:textId="77777777" w:rsidTr="006D75F3">
        <w:trPr>
          <w:trHeight w:val="4934"/>
        </w:trPr>
        <w:tc>
          <w:tcPr>
            <w:tcW w:w="9950" w:type="dxa"/>
          </w:tcPr>
          <w:p w14:paraId="5FD8FE5C" w14:textId="77777777" w:rsidR="00447556" w:rsidRDefault="00447556" w:rsidP="00447556">
            <w:pPr>
              <w:keepNext/>
              <w:tabs>
                <w:tab w:val="left" w:pos="2569"/>
              </w:tabs>
              <w:autoSpaceDE w:val="0"/>
              <w:autoSpaceDN w:val="0"/>
              <w:adjustRightInd w:val="0"/>
              <w:spacing w:line="360" w:lineRule="auto"/>
              <w:jc w:val="center"/>
            </w:pPr>
            <w:r>
              <w:rPr>
                <w:noProof/>
              </w:rPr>
              <w:lastRenderedPageBreak/>
              <w:drawing>
                <wp:inline distT="0" distB="0" distL="0" distR="0" wp14:anchorId="3A9E7963" wp14:editId="6CA3948B">
                  <wp:extent cx="4572000" cy="2743200"/>
                  <wp:effectExtent l="0" t="0" r="0" b="0"/>
                  <wp:docPr id="1" name="Chart 1">
                    <a:extLst xmlns:a="http://schemas.openxmlformats.org/drawingml/2006/main">
                      <a:ext uri="{FF2B5EF4-FFF2-40B4-BE49-F238E27FC236}">
                        <a16:creationId xmlns:a16="http://schemas.microsoft.com/office/drawing/2014/main" id="{703F6A1F-46E7-90EA-EAF2-D0EBCF454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29E7F1" w14:textId="5B45737E" w:rsidR="00AC2209" w:rsidRPr="00447556" w:rsidRDefault="00447556" w:rsidP="00447556">
            <w:pPr>
              <w:pStyle w:val="Caption"/>
              <w:jc w:val="center"/>
              <w:rPr>
                <w:rFonts w:asciiTheme="minorHAnsi" w:hAnsiTheme="minorHAnsi" w:cstheme="minorHAnsi"/>
                <w:i w:val="0"/>
                <w:iCs w:val="0"/>
              </w:rPr>
            </w:pPr>
            <w:r w:rsidRPr="00447556">
              <w:rPr>
                <w:rFonts w:asciiTheme="minorHAnsi" w:hAnsiTheme="minorHAnsi" w:cstheme="minorHAnsi"/>
                <w:i w:val="0"/>
                <w:iCs w:val="0"/>
                <w:color w:val="auto"/>
                <w:sz w:val="22"/>
                <w:szCs w:val="22"/>
              </w:rPr>
              <w:t xml:space="preserve">Figure </w:t>
            </w:r>
            <w:r w:rsidRPr="00447556">
              <w:rPr>
                <w:rFonts w:asciiTheme="minorHAnsi" w:hAnsiTheme="minorHAnsi" w:cstheme="minorHAnsi"/>
                <w:i w:val="0"/>
                <w:iCs w:val="0"/>
                <w:color w:val="auto"/>
                <w:sz w:val="22"/>
                <w:szCs w:val="22"/>
              </w:rPr>
              <w:fldChar w:fldCharType="begin"/>
            </w:r>
            <w:r w:rsidRPr="00447556">
              <w:rPr>
                <w:rFonts w:asciiTheme="minorHAnsi" w:hAnsiTheme="minorHAnsi" w:cstheme="minorHAnsi"/>
                <w:i w:val="0"/>
                <w:iCs w:val="0"/>
                <w:color w:val="auto"/>
                <w:sz w:val="22"/>
                <w:szCs w:val="22"/>
              </w:rPr>
              <w:instrText xml:space="preserve"> SEQ Figur \* ARABIC </w:instrText>
            </w:r>
            <w:r w:rsidRPr="00447556">
              <w:rPr>
                <w:rFonts w:asciiTheme="minorHAnsi" w:hAnsiTheme="minorHAnsi" w:cstheme="minorHAnsi"/>
                <w:i w:val="0"/>
                <w:iCs w:val="0"/>
                <w:color w:val="auto"/>
                <w:sz w:val="22"/>
                <w:szCs w:val="22"/>
              </w:rPr>
              <w:fldChar w:fldCharType="separate"/>
            </w:r>
            <w:r w:rsidR="00345323">
              <w:rPr>
                <w:rFonts w:asciiTheme="minorHAnsi" w:hAnsiTheme="minorHAnsi" w:cstheme="minorHAnsi"/>
                <w:i w:val="0"/>
                <w:iCs w:val="0"/>
                <w:noProof/>
                <w:color w:val="auto"/>
                <w:sz w:val="22"/>
                <w:szCs w:val="22"/>
              </w:rPr>
              <w:t>1</w:t>
            </w:r>
            <w:r w:rsidRPr="00447556">
              <w:rPr>
                <w:rFonts w:asciiTheme="minorHAnsi" w:hAnsiTheme="minorHAnsi" w:cstheme="minorHAnsi"/>
                <w:i w:val="0"/>
                <w:iCs w:val="0"/>
                <w:color w:val="auto"/>
                <w:sz w:val="22"/>
                <w:szCs w:val="22"/>
              </w:rPr>
              <w:fldChar w:fldCharType="end"/>
            </w:r>
            <w:r w:rsidRPr="00447556">
              <w:rPr>
                <w:rFonts w:asciiTheme="minorHAnsi" w:hAnsiTheme="minorHAnsi" w:cstheme="minorHAnsi"/>
                <w:i w:val="0"/>
                <w:iCs w:val="0"/>
                <w:color w:val="auto"/>
                <w:sz w:val="22"/>
                <w:szCs w:val="22"/>
              </w:rPr>
              <w:t>: Average PM 2.5 Concentrations in Delhi, by hour of day, for 2018</w:t>
            </w:r>
          </w:p>
        </w:tc>
      </w:tr>
      <w:tr w:rsidR="00AC2209" w14:paraId="38444D9C" w14:textId="77777777" w:rsidTr="006D75F3">
        <w:trPr>
          <w:trHeight w:val="5195"/>
        </w:trPr>
        <w:tc>
          <w:tcPr>
            <w:tcW w:w="9950" w:type="dxa"/>
          </w:tcPr>
          <w:p w14:paraId="289027C0" w14:textId="77777777" w:rsidR="00447556" w:rsidRDefault="00447556" w:rsidP="00447556">
            <w:pPr>
              <w:keepNext/>
              <w:tabs>
                <w:tab w:val="left" w:pos="2569"/>
              </w:tabs>
              <w:autoSpaceDE w:val="0"/>
              <w:autoSpaceDN w:val="0"/>
              <w:adjustRightInd w:val="0"/>
              <w:spacing w:line="360" w:lineRule="auto"/>
              <w:jc w:val="center"/>
            </w:pPr>
            <w:r>
              <w:rPr>
                <w:noProof/>
              </w:rPr>
              <w:drawing>
                <wp:inline distT="0" distB="0" distL="0" distR="0" wp14:anchorId="5FD82368" wp14:editId="0E5C9A06">
                  <wp:extent cx="5060950" cy="2743200"/>
                  <wp:effectExtent l="0" t="0" r="6350" b="0"/>
                  <wp:docPr id="2" name="Chart 2">
                    <a:extLst xmlns:a="http://schemas.openxmlformats.org/drawingml/2006/main">
                      <a:ext uri="{FF2B5EF4-FFF2-40B4-BE49-F238E27FC236}">
                        <a16:creationId xmlns:a16="http://schemas.microsoft.com/office/drawing/2014/main" id="{879D5091-62EF-378B-DF41-3F7747E83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FB2842" w14:textId="7098103D" w:rsidR="00AC2209" w:rsidRPr="00447556" w:rsidRDefault="00447556" w:rsidP="00447556">
            <w:pPr>
              <w:pStyle w:val="Caption"/>
              <w:jc w:val="center"/>
              <w:rPr>
                <w:rFonts w:asciiTheme="minorHAnsi" w:hAnsiTheme="minorHAnsi" w:cstheme="minorHAnsi"/>
                <w:i w:val="0"/>
                <w:iCs w:val="0"/>
                <w:lang w:val="sv-SE"/>
              </w:rPr>
            </w:pPr>
            <w:r w:rsidRPr="00447556">
              <w:rPr>
                <w:rFonts w:asciiTheme="minorHAnsi" w:hAnsiTheme="minorHAnsi" w:cstheme="minorHAnsi"/>
                <w:i w:val="0"/>
                <w:iCs w:val="0"/>
                <w:color w:val="auto"/>
                <w:sz w:val="22"/>
                <w:szCs w:val="22"/>
              </w:rPr>
              <w:t xml:space="preserve">Figure </w:t>
            </w:r>
            <w:r w:rsidRPr="00447556">
              <w:rPr>
                <w:rFonts w:asciiTheme="minorHAnsi" w:hAnsiTheme="minorHAnsi" w:cstheme="minorHAnsi"/>
                <w:i w:val="0"/>
                <w:iCs w:val="0"/>
                <w:color w:val="auto"/>
                <w:sz w:val="22"/>
                <w:szCs w:val="22"/>
              </w:rPr>
              <w:fldChar w:fldCharType="begin"/>
            </w:r>
            <w:r w:rsidRPr="00447556">
              <w:rPr>
                <w:rFonts w:asciiTheme="minorHAnsi" w:hAnsiTheme="minorHAnsi" w:cstheme="minorHAnsi"/>
                <w:i w:val="0"/>
                <w:iCs w:val="0"/>
                <w:color w:val="auto"/>
                <w:sz w:val="22"/>
                <w:szCs w:val="22"/>
              </w:rPr>
              <w:instrText xml:space="preserve"> SEQ Figur \* ARABIC </w:instrText>
            </w:r>
            <w:r w:rsidRPr="00447556">
              <w:rPr>
                <w:rFonts w:asciiTheme="minorHAnsi" w:hAnsiTheme="minorHAnsi" w:cstheme="minorHAnsi"/>
                <w:i w:val="0"/>
                <w:iCs w:val="0"/>
                <w:color w:val="auto"/>
                <w:sz w:val="22"/>
                <w:szCs w:val="22"/>
              </w:rPr>
              <w:fldChar w:fldCharType="separate"/>
            </w:r>
            <w:r w:rsidR="00345323">
              <w:rPr>
                <w:rFonts w:asciiTheme="minorHAnsi" w:hAnsiTheme="minorHAnsi" w:cstheme="minorHAnsi"/>
                <w:i w:val="0"/>
                <w:iCs w:val="0"/>
                <w:noProof/>
                <w:color w:val="auto"/>
                <w:sz w:val="22"/>
                <w:szCs w:val="22"/>
              </w:rPr>
              <w:t>2</w:t>
            </w:r>
            <w:r w:rsidRPr="00447556">
              <w:rPr>
                <w:rFonts w:asciiTheme="minorHAnsi" w:hAnsiTheme="minorHAnsi" w:cstheme="minorHAnsi"/>
                <w:i w:val="0"/>
                <w:iCs w:val="0"/>
                <w:color w:val="auto"/>
                <w:sz w:val="22"/>
                <w:szCs w:val="22"/>
              </w:rPr>
              <w:fldChar w:fldCharType="end"/>
            </w:r>
            <w:r w:rsidRPr="00447556">
              <w:rPr>
                <w:rFonts w:asciiTheme="minorHAnsi" w:hAnsiTheme="minorHAnsi" w:cstheme="minorHAnsi"/>
                <w:i w:val="0"/>
                <w:iCs w:val="0"/>
                <w:color w:val="auto"/>
                <w:sz w:val="22"/>
                <w:szCs w:val="22"/>
              </w:rPr>
              <w:t xml:space="preserve">: Average </w:t>
            </w:r>
            <w:r w:rsidR="006D75F3">
              <w:rPr>
                <w:rFonts w:asciiTheme="minorHAnsi" w:hAnsiTheme="minorHAnsi" w:cstheme="minorHAnsi"/>
                <w:i w:val="0"/>
                <w:iCs w:val="0"/>
                <w:color w:val="auto"/>
                <w:sz w:val="22"/>
                <w:szCs w:val="22"/>
              </w:rPr>
              <w:t xml:space="preserve">Standardized </w:t>
            </w:r>
            <w:r w:rsidRPr="00447556">
              <w:rPr>
                <w:rFonts w:asciiTheme="minorHAnsi" w:hAnsiTheme="minorHAnsi" w:cstheme="minorHAnsi"/>
                <w:i w:val="0"/>
                <w:iCs w:val="0"/>
                <w:color w:val="auto"/>
                <w:sz w:val="22"/>
                <w:szCs w:val="22"/>
              </w:rPr>
              <w:t>Pollution Concentrations and Travel Times in Delhi, by hour of day, for 2018</w:t>
            </w:r>
          </w:p>
        </w:tc>
      </w:tr>
    </w:tbl>
    <w:p w14:paraId="1BF35030" w14:textId="0C8CC451" w:rsidR="00073BE2" w:rsidRDefault="00073BE2" w:rsidP="00826189">
      <w:pPr>
        <w:spacing w:line="360" w:lineRule="auto"/>
        <w:ind w:firstLine="540"/>
        <w:rPr>
          <w:rFonts w:asciiTheme="minorHAnsi" w:hAnsiTheme="minorHAnsi"/>
        </w:rPr>
      </w:pPr>
      <w:r>
        <w:rPr>
          <w:rFonts w:asciiTheme="minorHAnsi" w:hAnsiTheme="minorHAnsi"/>
        </w:rPr>
        <w:t xml:space="preserve">Pollution concentrations and travel times vary significantly within a day. This variation is shown in Figures 1 and 2. Figure 1 plots the average PM 2.5 concentrations across all monitoring stations by hour of day in purple rectangles. The dotted and dashed black lines indicate the Indian national standards for ambient PM 2.5 concentration, while the thick black line indicates the tighter US EPA standard for the same. We can see that there is no time during the day which meets </w:t>
      </w:r>
      <w:r w:rsidRPr="00073BE2">
        <w:rPr>
          <w:rFonts w:asciiTheme="minorHAnsi" w:hAnsiTheme="minorHAnsi"/>
          <w:i/>
          <w:iCs/>
        </w:rPr>
        <w:t>any</w:t>
      </w:r>
      <w:r>
        <w:rPr>
          <w:rFonts w:asciiTheme="minorHAnsi" w:hAnsiTheme="minorHAnsi"/>
        </w:rPr>
        <w:t xml:space="preserve"> of these standards, a potent indication of how badly polluted Delhi’s </w:t>
      </w:r>
      <w:r>
        <w:rPr>
          <w:rFonts w:asciiTheme="minorHAnsi" w:hAnsiTheme="minorHAnsi"/>
        </w:rPr>
        <w:lastRenderedPageBreak/>
        <w:t xml:space="preserve">air is. We also see that pollution is highly correlated with the time of day, as colder times are associated with higher pollution – the </w:t>
      </w:r>
      <w:r w:rsidR="00736A62">
        <w:rPr>
          <w:rFonts w:asciiTheme="minorHAnsi" w:hAnsiTheme="minorHAnsi"/>
        </w:rPr>
        <w:t>well-known</w:t>
      </w:r>
      <w:r>
        <w:rPr>
          <w:rFonts w:asciiTheme="minorHAnsi" w:hAnsiTheme="minorHAnsi"/>
        </w:rPr>
        <w:t xml:space="preserve"> temperature inversion effect being the reason. Similarly, colder months tend to see higher concentrations than warmer months. </w:t>
      </w:r>
    </w:p>
    <w:p w14:paraId="502B8B6E" w14:textId="781B77B8" w:rsidR="00315964" w:rsidRDefault="00073BE2" w:rsidP="00826189">
      <w:pPr>
        <w:spacing w:line="360" w:lineRule="auto"/>
        <w:ind w:firstLine="540"/>
        <w:rPr>
          <w:rFonts w:asciiTheme="minorHAnsi" w:hAnsiTheme="minorHAnsi"/>
        </w:rPr>
      </w:pPr>
      <w:r>
        <w:rPr>
          <w:rFonts w:asciiTheme="minorHAnsi" w:hAnsiTheme="minorHAnsi"/>
        </w:rPr>
        <w:t xml:space="preserve">The relationship between travel times and pollutant concentrations is shown in Figure 2. Here, we show standardized values </w:t>
      </w:r>
      <w:r w:rsidR="00315964">
        <w:rPr>
          <w:rFonts w:asciiTheme="minorHAnsi" w:hAnsiTheme="minorHAnsi"/>
        </w:rPr>
        <w:t>to</w:t>
      </w:r>
      <w:r>
        <w:rPr>
          <w:rFonts w:asciiTheme="minorHAnsi" w:hAnsiTheme="minorHAnsi"/>
        </w:rPr>
        <w:t xml:space="preserve"> </w:t>
      </w:r>
      <w:r w:rsidR="00315964">
        <w:rPr>
          <w:rFonts w:asciiTheme="minorHAnsi" w:hAnsiTheme="minorHAnsi"/>
        </w:rPr>
        <w:t xml:space="preserve">compare all these measures, as they are measured on different scales. </w:t>
      </w:r>
      <w:r>
        <w:rPr>
          <w:rFonts w:asciiTheme="minorHAnsi" w:hAnsiTheme="minorHAnsi"/>
        </w:rPr>
        <w:t xml:space="preserve">All pollutants follow the same </w:t>
      </w:r>
      <w:r w:rsidR="00315964">
        <w:rPr>
          <w:rFonts w:asciiTheme="minorHAnsi" w:hAnsiTheme="minorHAnsi"/>
        </w:rPr>
        <w:t xml:space="preserve">pattern over the course of a day, falling during the middle of the day and rising at night/early morning: precisely how we expect them to behave given the influence of temperature. Travel times, however, show a precisely opposite trend which is also sensible since most people need to travel during the day. </w:t>
      </w:r>
    </w:p>
    <w:p w14:paraId="5E719947" w14:textId="40E0E06F" w:rsidR="00073BE2" w:rsidRDefault="00315964" w:rsidP="00826189">
      <w:pPr>
        <w:spacing w:line="360" w:lineRule="auto"/>
        <w:ind w:firstLine="540"/>
        <w:rPr>
          <w:rFonts w:asciiTheme="minorHAnsi" w:hAnsiTheme="minorHAnsi"/>
        </w:rPr>
      </w:pPr>
      <w:r>
        <w:rPr>
          <w:rFonts w:asciiTheme="minorHAnsi" w:hAnsiTheme="minorHAnsi"/>
        </w:rPr>
        <w:t>Since Figure 2 shows standardized values</w:t>
      </w:r>
      <w:r w:rsidR="00435864">
        <w:rPr>
          <w:rFonts w:asciiTheme="minorHAnsi" w:hAnsiTheme="minorHAnsi"/>
        </w:rPr>
        <w:t>,</w:t>
      </w:r>
      <w:r>
        <w:rPr>
          <w:rFonts w:asciiTheme="minorHAnsi" w:hAnsiTheme="minorHAnsi"/>
        </w:rPr>
        <w:t xml:space="preserve"> the difference between the high and low values provides an estimate of how much variance exists. While PM 2.5 varies by roughly 0.6 standard deviations, </w:t>
      </w:r>
      <w:proofErr w:type="spellStart"/>
      <w:r>
        <w:rPr>
          <w:rFonts w:asciiTheme="minorHAnsi" w:hAnsiTheme="minorHAnsi"/>
        </w:rPr>
        <w:t>NoX</w:t>
      </w:r>
      <w:proofErr w:type="spellEnd"/>
      <w:r>
        <w:rPr>
          <w:rFonts w:asciiTheme="minorHAnsi" w:hAnsiTheme="minorHAnsi"/>
        </w:rPr>
        <w:t xml:space="preserve"> varies the most amongst the pollutants (0.9 standard deviations). Travel times vary the most, with the intra-day variation being 1.6 standard deviations. </w:t>
      </w:r>
      <w:r w:rsidR="00435864">
        <w:rPr>
          <w:rFonts w:asciiTheme="minorHAnsi" w:hAnsiTheme="minorHAnsi"/>
        </w:rPr>
        <w:t>It is important to note that these figures are not adjusted for well-known confounders: seasonality over the year, within-week variation of travel demand, temperature, rainfall, humidity, and wind direction. Some caution should be exercised to avoid taking them too literally.</w:t>
      </w:r>
    </w:p>
    <w:p w14:paraId="22825155" w14:textId="57059578" w:rsidR="001E1E63" w:rsidRDefault="00A3189C" w:rsidP="00033E30">
      <w:pPr>
        <w:spacing w:line="360" w:lineRule="auto"/>
        <w:ind w:firstLine="450"/>
        <w:rPr>
          <w:rFonts w:asciiTheme="minorHAnsi" w:hAnsiTheme="minorHAnsi"/>
          <w:color w:val="000000"/>
          <w:lang w:val="en-GB"/>
        </w:rPr>
      </w:pPr>
      <w:r>
        <w:rPr>
          <w:rFonts w:asciiTheme="minorHAnsi" w:hAnsiTheme="minorHAnsi"/>
          <w:color w:val="000000"/>
          <w:lang w:val="en-GB"/>
        </w:rPr>
        <w:t>To get a sense of the spatial dimension of our data</w:t>
      </w:r>
      <w:r w:rsidR="00747AB6" w:rsidRPr="009C31A0">
        <w:rPr>
          <w:rFonts w:asciiTheme="minorHAnsi" w:hAnsiTheme="minorHAnsi"/>
          <w:color w:val="000000"/>
          <w:lang w:val="en-GB"/>
        </w:rPr>
        <w:t>,</w:t>
      </w:r>
      <w:r w:rsidR="00930F6A" w:rsidRPr="009C31A0">
        <w:rPr>
          <w:rFonts w:asciiTheme="minorHAnsi" w:hAnsiTheme="minorHAnsi"/>
          <w:color w:val="000000"/>
          <w:lang w:val="en-GB"/>
        </w:rPr>
        <w:t xml:space="preserve"> in Figure </w:t>
      </w:r>
      <w:r w:rsidR="00661DEB">
        <w:rPr>
          <w:rFonts w:asciiTheme="minorHAnsi" w:hAnsiTheme="minorHAnsi"/>
          <w:color w:val="000000"/>
          <w:lang w:val="en-GB"/>
        </w:rPr>
        <w:t>3</w:t>
      </w:r>
      <w:r w:rsidR="00930F6A" w:rsidRPr="009C31A0">
        <w:rPr>
          <w:rFonts w:asciiTheme="minorHAnsi" w:hAnsiTheme="minorHAnsi"/>
          <w:color w:val="000000"/>
          <w:lang w:val="en-GB"/>
        </w:rPr>
        <w:t xml:space="preserve"> we show a heat map of travel times </w:t>
      </w:r>
      <w:r w:rsidR="00747AB6" w:rsidRPr="009C31A0">
        <w:rPr>
          <w:rFonts w:asciiTheme="minorHAnsi" w:hAnsiTheme="minorHAnsi"/>
          <w:color w:val="000000"/>
          <w:lang w:val="en-GB"/>
        </w:rPr>
        <w:t>for an arbitrarily chosen day</w:t>
      </w:r>
      <w:r w:rsidR="00C8359E" w:rsidRPr="009C31A0">
        <w:rPr>
          <w:rFonts w:asciiTheme="minorHAnsi" w:hAnsiTheme="minorHAnsi"/>
          <w:color w:val="000000"/>
          <w:lang w:val="en-GB"/>
        </w:rPr>
        <w:t>-hour combination</w:t>
      </w:r>
      <w:r w:rsidR="00747AB6" w:rsidRPr="009C31A0">
        <w:rPr>
          <w:rFonts w:asciiTheme="minorHAnsi" w:hAnsiTheme="minorHAnsi"/>
          <w:color w:val="000000"/>
          <w:lang w:val="en-GB"/>
        </w:rPr>
        <w:t xml:space="preserve"> </w:t>
      </w:r>
      <w:r w:rsidR="00A44F08" w:rsidRPr="009C31A0">
        <w:rPr>
          <w:rFonts w:asciiTheme="minorHAnsi" w:hAnsiTheme="minorHAnsi"/>
          <w:color w:val="000000"/>
          <w:lang w:val="en-GB"/>
        </w:rPr>
        <w:t xml:space="preserve">and location </w:t>
      </w:r>
      <w:r w:rsidR="00747AB6" w:rsidRPr="009C31A0">
        <w:rPr>
          <w:rFonts w:asciiTheme="minorHAnsi" w:hAnsiTheme="minorHAnsi"/>
          <w:color w:val="000000"/>
          <w:lang w:val="en-GB"/>
        </w:rPr>
        <w:t>for the city of Delhi</w:t>
      </w:r>
      <w:r w:rsidR="00C77B25" w:rsidRPr="009C31A0">
        <w:rPr>
          <w:rFonts w:asciiTheme="minorHAnsi" w:hAnsiTheme="minorHAnsi"/>
          <w:color w:val="000000"/>
          <w:lang w:val="en-GB"/>
        </w:rPr>
        <w:t>: the green dot surrounded by black is our marker for an origin ward</w:t>
      </w:r>
      <w:r w:rsidR="00CB6302" w:rsidRPr="009C31A0">
        <w:rPr>
          <w:rFonts w:asciiTheme="minorHAnsi" w:hAnsiTheme="minorHAnsi"/>
          <w:color w:val="000000"/>
          <w:lang w:val="en-GB"/>
        </w:rPr>
        <w:t>, arbitrarily chosen</w:t>
      </w:r>
      <w:r w:rsidR="00747AB6" w:rsidRPr="009C31A0">
        <w:rPr>
          <w:rFonts w:asciiTheme="minorHAnsi" w:hAnsiTheme="minorHAnsi"/>
          <w:color w:val="000000"/>
          <w:lang w:val="en-GB"/>
        </w:rPr>
        <w:t xml:space="preserve">. These data are </w:t>
      </w:r>
      <w:r w:rsidR="00D41856" w:rsidRPr="009C31A0">
        <w:rPr>
          <w:rFonts w:asciiTheme="minorHAnsi" w:hAnsiTheme="minorHAnsi"/>
          <w:color w:val="000000"/>
          <w:lang w:val="en-GB"/>
        </w:rPr>
        <w:t>taken directly from Uber</w:t>
      </w:r>
      <w:r w:rsidR="004472AC" w:rsidRPr="009C31A0">
        <w:rPr>
          <w:rFonts w:asciiTheme="minorHAnsi" w:hAnsiTheme="minorHAnsi"/>
          <w:color w:val="000000"/>
          <w:lang w:val="en-GB"/>
        </w:rPr>
        <w:t xml:space="preserve"> and form the basis for our main independent variable</w:t>
      </w:r>
      <w:r w:rsidR="007C76E9" w:rsidRPr="009C31A0">
        <w:rPr>
          <w:rFonts w:asciiTheme="minorHAnsi" w:hAnsiTheme="minorHAnsi"/>
          <w:color w:val="000000"/>
          <w:lang w:val="en-GB"/>
        </w:rPr>
        <w:t xml:space="preserve">: </w:t>
      </w:r>
      <m:oMath>
        <m:sSub>
          <m:sSubPr>
            <m:ctrlPr>
              <w:rPr>
                <w:rFonts w:ascii="Cambria Math" w:hAnsi="Cambria Math"/>
                <w:i/>
                <w:color w:val="000000"/>
                <w:lang w:val="en-GB"/>
              </w:rPr>
            </m:ctrlPr>
          </m:sSubPr>
          <m:e>
            <m:r>
              <w:rPr>
                <w:rFonts w:ascii="Cambria Math" w:hAnsi="Cambria Math"/>
                <w:color w:val="000000"/>
                <w:lang w:val="en-GB"/>
              </w:rPr>
              <m:t>d</m:t>
            </m:r>
          </m:e>
          <m:sub>
            <m:r>
              <w:rPr>
                <w:rFonts w:ascii="Cambria Math" w:hAnsi="Cambria Math"/>
                <w:color w:val="000000"/>
                <w:lang w:val="en-GB"/>
              </w:rPr>
              <m:t>thd</m:t>
            </m:r>
          </m:sub>
        </m:sSub>
      </m:oMath>
      <w:r w:rsidR="007C76E9" w:rsidRPr="009C31A0">
        <w:rPr>
          <w:rFonts w:asciiTheme="minorHAnsi" w:hAnsiTheme="minorHAnsi"/>
          <w:color w:val="000000"/>
          <w:lang w:val="en-GB"/>
        </w:rPr>
        <w:t xml:space="preserve"> in equation (</w:t>
      </w:r>
      <w:r>
        <w:rPr>
          <w:rFonts w:asciiTheme="minorHAnsi" w:hAnsiTheme="minorHAnsi"/>
          <w:color w:val="000000"/>
          <w:lang w:val="en-GB"/>
        </w:rPr>
        <w:t>3</w:t>
      </w:r>
      <w:r w:rsidR="007C76E9" w:rsidRPr="009C31A0">
        <w:rPr>
          <w:rFonts w:asciiTheme="minorHAnsi" w:hAnsiTheme="minorHAnsi"/>
          <w:color w:val="000000"/>
          <w:lang w:val="en-GB"/>
        </w:rPr>
        <w:t>)</w:t>
      </w:r>
      <w:r w:rsidR="00D41856" w:rsidRPr="009C31A0">
        <w:rPr>
          <w:rFonts w:asciiTheme="minorHAnsi" w:hAnsiTheme="minorHAnsi"/>
          <w:color w:val="000000"/>
          <w:lang w:val="en-GB"/>
        </w:rPr>
        <w:t>. Deeper blue colo</w:t>
      </w:r>
      <w:r w:rsidR="007C76E9" w:rsidRPr="009C31A0">
        <w:rPr>
          <w:rFonts w:asciiTheme="minorHAnsi" w:hAnsiTheme="minorHAnsi"/>
          <w:color w:val="000000"/>
          <w:lang w:val="en-GB"/>
        </w:rPr>
        <w:t>u</w:t>
      </w:r>
      <w:r w:rsidR="00D41856" w:rsidRPr="009C31A0">
        <w:rPr>
          <w:rFonts w:asciiTheme="minorHAnsi" w:hAnsiTheme="minorHAnsi"/>
          <w:color w:val="000000"/>
          <w:lang w:val="en-GB"/>
        </w:rPr>
        <w:t xml:space="preserve">rs indicate </w:t>
      </w:r>
      <w:r w:rsidR="00A44F08" w:rsidRPr="009C31A0">
        <w:rPr>
          <w:rFonts w:asciiTheme="minorHAnsi" w:hAnsiTheme="minorHAnsi"/>
          <w:color w:val="000000"/>
          <w:lang w:val="en-GB"/>
        </w:rPr>
        <w:t xml:space="preserve">increased travel times and ward boundaries are shown </w:t>
      </w:r>
      <w:r w:rsidR="004E0A64" w:rsidRPr="009C31A0">
        <w:rPr>
          <w:rFonts w:asciiTheme="minorHAnsi" w:hAnsiTheme="minorHAnsi"/>
          <w:color w:val="000000"/>
          <w:lang w:val="en-GB"/>
        </w:rPr>
        <w:t xml:space="preserve">by the thin white lines. </w:t>
      </w:r>
      <w:r w:rsidR="00C8359E" w:rsidRPr="009C31A0">
        <w:rPr>
          <w:rFonts w:asciiTheme="minorHAnsi" w:hAnsiTheme="minorHAnsi"/>
          <w:color w:val="000000"/>
          <w:lang w:val="en-GB"/>
        </w:rPr>
        <w:t>Note the map will change by changing the location or day</w:t>
      </w:r>
      <w:r w:rsidR="00C1043C" w:rsidRPr="009C31A0">
        <w:rPr>
          <w:rFonts w:asciiTheme="minorHAnsi" w:hAnsiTheme="minorHAnsi"/>
          <w:color w:val="000000"/>
          <w:lang w:val="en-GB"/>
        </w:rPr>
        <w:t xml:space="preserve">-hour combination, and thus provides </w:t>
      </w:r>
      <w:r w:rsidR="00E25E56" w:rsidRPr="009C31A0">
        <w:rPr>
          <w:rFonts w:asciiTheme="minorHAnsi" w:hAnsiTheme="minorHAnsi"/>
          <w:color w:val="000000"/>
          <w:lang w:val="en-GB"/>
        </w:rPr>
        <w:t>an incredibly detailed</w:t>
      </w:r>
      <w:r w:rsidR="00C1043C" w:rsidRPr="009C31A0">
        <w:rPr>
          <w:rFonts w:asciiTheme="minorHAnsi" w:hAnsiTheme="minorHAnsi"/>
          <w:color w:val="000000"/>
          <w:lang w:val="en-GB"/>
        </w:rPr>
        <w:t xml:space="preserve"> </w:t>
      </w:r>
      <w:r w:rsidR="00E25E56" w:rsidRPr="009C31A0">
        <w:rPr>
          <w:rFonts w:asciiTheme="minorHAnsi" w:hAnsiTheme="minorHAnsi"/>
          <w:color w:val="000000"/>
          <w:lang w:val="en-GB"/>
        </w:rPr>
        <w:t>look into travel conditions in the city</w:t>
      </w:r>
      <w:r w:rsidR="00C1043C" w:rsidRPr="009C31A0">
        <w:rPr>
          <w:rFonts w:asciiTheme="minorHAnsi" w:hAnsiTheme="minorHAnsi"/>
          <w:color w:val="000000"/>
          <w:lang w:val="en-GB"/>
        </w:rPr>
        <w:t xml:space="preserve">. </w:t>
      </w:r>
    </w:p>
    <w:p w14:paraId="06826DD2" w14:textId="77777777" w:rsidR="00424E9B" w:rsidRDefault="00424E9B" w:rsidP="00424E9B">
      <w:pPr>
        <w:keepNext/>
        <w:spacing w:line="360" w:lineRule="auto"/>
        <w:ind w:firstLine="450"/>
        <w:jc w:val="center"/>
      </w:pPr>
      <w:r>
        <w:rPr>
          <w:rFonts w:asciiTheme="minorHAnsi" w:hAnsiTheme="minorHAnsi" w:cstheme="minorHAnsi"/>
          <w:noProof/>
          <w:color w:val="000000"/>
        </w:rPr>
        <w:lastRenderedPageBreak/>
        <w:drawing>
          <wp:inline distT="0" distB="0" distL="0" distR="0" wp14:anchorId="433EBBF4" wp14:editId="58BD4938">
            <wp:extent cx="4754880" cy="4005072"/>
            <wp:effectExtent l="0" t="0" r="762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4880" cy="4005072"/>
                    </a:xfrm>
                    <a:prstGeom prst="rect">
                      <a:avLst/>
                    </a:prstGeom>
                  </pic:spPr>
                </pic:pic>
              </a:graphicData>
            </a:graphic>
          </wp:inline>
        </w:drawing>
      </w:r>
    </w:p>
    <w:p w14:paraId="54BBC9EF" w14:textId="0098090A" w:rsidR="00424E9B" w:rsidRPr="009C31A0" w:rsidRDefault="00424E9B" w:rsidP="00424E9B">
      <w:pPr>
        <w:pStyle w:val="Caption"/>
        <w:jc w:val="center"/>
        <w:rPr>
          <w:rFonts w:asciiTheme="minorHAnsi" w:hAnsiTheme="minorHAnsi"/>
          <w:i w:val="0"/>
          <w:color w:val="auto"/>
          <w:sz w:val="20"/>
          <w:lang w:val="en-GB"/>
        </w:rPr>
      </w:pPr>
      <w:r w:rsidRPr="009C31A0">
        <w:rPr>
          <w:rFonts w:asciiTheme="minorHAnsi" w:hAnsiTheme="minorHAnsi"/>
          <w:i w:val="0"/>
          <w:color w:val="auto"/>
          <w:sz w:val="20"/>
        </w:rPr>
        <w:t xml:space="preserve">Figure </w:t>
      </w:r>
      <w:r w:rsidR="00A3189C">
        <w:rPr>
          <w:rFonts w:asciiTheme="minorHAnsi" w:hAnsiTheme="minorHAnsi"/>
          <w:i w:val="0"/>
          <w:color w:val="auto"/>
          <w:sz w:val="20"/>
        </w:rPr>
        <w:t>3</w:t>
      </w:r>
      <w:r w:rsidRPr="009C31A0">
        <w:rPr>
          <w:rFonts w:asciiTheme="minorHAnsi" w:hAnsiTheme="minorHAnsi"/>
          <w:i w:val="0"/>
          <w:color w:val="auto"/>
          <w:sz w:val="20"/>
        </w:rPr>
        <w:t>: Heat Map for Travel Times for an arbitrary location and day-hour combination in Delhi (Source: Uber)</w:t>
      </w:r>
    </w:p>
    <w:p w14:paraId="2896D3A0" w14:textId="2C18335C" w:rsidR="00F232D4" w:rsidRDefault="00661DEB" w:rsidP="00033E30">
      <w:pPr>
        <w:spacing w:line="360" w:lineRule="auto"/>
        <w:ind w:firstLine="450"/>
        <w:rPr>
          <w:rFonts w:asciiTheme="minorHAnsi" w:hAnsiTheme="minorHAnsi"/>
          <w:color w:val="000000"/>
          <w:lang w:val="en-GB"/>
        </w:rPr>
      </w:pPr>
      <w:r>
        <w:rPr>
          <w:rFonts w:asciiTheme="minorHAnsi" w:hAnsiTheme="minorHAnsi"/>
          <w:color w:val="000000"/>
          <w:lang w:val="en-GB"/>
        </w:rPr>
        <w:t>As mentioned in the section above</w:t>
      </w:r>
      <w:r w:rsidR="008D41E9">
        <w:rPr>
          <w:rFonts w:asciiTheme="minorHAnsi" w:hAnsiTheme="minorHAnsi"/>
          <w:color w:val="000000"/>
          <w:lang w:val="en-GB"/>
        </w:rPr>
        <w:t xml:space="preserve">, </w:t>
      </w:r>
      <w:r>
        <w:rPr>
          <w:rFonts w:asciiTheme="minorHAnsi" w:hAnsiTheme="minorHAnsi"/>
          <w:color w:val="000000"/>
          <w:lang w:val="en-GB"/>
        </w:rPr>
        <w:t xml:space="preserve">we only focus on wards upwind of monitoring stations. </w:t>
      </w:r>
      <w:r w:rsidR="006C0A53">
        <w:rPr>
          <w:rFonts w:asciiTheme="minorHAnsi" w:hAnsiTheme="minorHAnsi"/>
          <w:color w:val="000000"/>
          <w:lang w:val="en-GB"/>
        </w:rPr>
        <w:t>M</w:t>
      </w:r>
      <w:r>
        <w:rPr>
          <w:rFonts w:asciiTheme="minorHAnsi" w:hAnsiTheme="minorHAnsi"/>
          <w:color w:val="000000"/>
          <w:lang w:val="en-GB"/>
        </w:rPr>
        <w:t xml:space="preserve">onitoring station </w:t>
      </w:r>
      <w:r w:rsidR="006C0A53">
        <w:rPr>
          <w:rFonts w:asciiTheme="minorHAnsi" w:hAnsiTheme="minorHAnsi"/>
          <w:color w:val="000000"/>
          <w:lang w:val="en-GB"/>
        </w:rPr>
        <w:t xml:space="preserve">locations </w:t>
      </w:r>
      <w:r>
        <w:rPr>
          <w:rFonts w:asciiTheme="minorHAnsi" w:hAnsiTheme="minorHAnsi"/>
          <w:color w:val="000000"/>
          <w:lang w:val="en-GB"/>
        </w:rPr>
        <w:t xml:space="preserve">are </w:t>
      </w:r>
      <w:r w:rsidR="006C0A53">
        <w:rPr>
          <w:rFonts w:asciiTheme="minorHAnsi" w:hAnsiTheme="minorHAnsi"/>
          <w:color w:val="000000"/>
          <w:lang w:val="en-GB"/>
        </w:rPr>
        <w:t xml:space="preserve">shown in Figure 4 by red dots. </w:t>
      </w:r>
      <w:r w:rsidR="00414B77">
        <w:rPr>
          <w:rFonts w:asciiTheme="minorHAnsi" w:hAnsiTheme="minorHAnsi"/>
          <w:color w:val="000000"/>
          <w:lang w:val="en-GB"/>
        </w:rPr>
        <w:t xml:space="preserve">We can see that there are many monitoring stations that sit at intersections of different wards. The ward whose centroid is closest to the monitoring station is recorded as containing the monitoring station. </w:t>
      </w:r>
      <w:r w:rsidR="006C0A53">
        <w:rPr>
          <w:rFonts w:asciiTheme="minorHAnsi" w:hAnsiTheme="minorHAnsi"/>
          <w:color w:val="000000"/>
          <w:lang w:val="en-GB"/>
        </w:rPr>
        <w:t xml:space="preserve">Figures 5 and 6 show spatial variation in average and standard deviations respectively of PM 2.5 recorded at each </w:t>
      </w:r>
      <w:r w:rsidR="00414B77">
        <w:rPr>
          <w:rFonts w:asciiTheme="minorHAnsi" w:hAnsiTheme="minorHAnsi"/>
          <w:color w:val="000000"/>
          <w:lang w:val="en-GB"/>
        </w:rPr>
        <w:t xml:space="preserve">ward that has a </w:t>
      </w:r>
      <w:r w:rsidR="006C0A53">
        <w:rPr>
          <w:rFonts w:asciiTheme="minorHAnsi" w:hAnsiTheme="minorHAnsi"/>
          <w:color w:val="000000"/>
          <w:lang w:val="en-GB"/>
        </w:rPr>
        <w:t>monitoring station, adjusted for weather, hour-of-day, day-of-</w:t>
      </w:r>
      <w:r w:rsidR="00736A62">
        <w:rPr>
          <w:rFonts w:asciiTheme="minorHAnsi" w:hAnsiTheme="minorHAnsi"/>
          <w:color w:val="000000"/>
          <w:lang w:val="en-GB"/>
        </w:rPr>
        <w:t>week,</w:t>
      </w:r>
      <w:r w:rsidR="006C0A53">
        <w:rPr>
          <w:rFonts w:asciiTheme="minorHAnsi" w:hAnsiTheme="minorHAnsi"/>
          <w:color w:val="000000"/>
          <w:lang w:val="en-GB"/>
        </w:rPr>
        <w:t xml:space="preserve"> and month. In general, wards located in the east and south have both the highest concentration of PM 2.5 as well as the largest variation. Note the heat maps in figures 5 and 6 show pollution concentrations that cannot be explained by weather, hour-of-day, day-of-</w:t>
      </w:r>
      <w:r w:rsidR="00736A62">
        <w:rPr>
          <w:rFonts w:asciiTheme="minorHAnsi" w:hAnsiTheme="minorHAnsi"/>
          <w:color w:val="000000"/>
          <w:lang w:val="en-GB"/>
        </w:rPr>
        <w:t>week,</w:t>
      </w:r>
      <w:r w:rsidR="006C0A53">
        <w:rPr>
          <w:rFonts w:asciiTheme="minorHAnsi" w:hAnsiTheme="minorHAnsi"/>
          <w:color w:val="000000"/>
          <w:lang w:val="en-GB"/>
        </w:rPr>
        <w:t xml:space="preserve"> and month; the source of these differences both within and across stations therefore must arise from some other factor. </w:t>
      </w:r>
    </w:p>
    <w:p w14:paraId="3373A37E" w14:textId="77777777" w:rsidR="00AC1403" w:rsidRDefault="00AC1403" w:rsidP="00AC1403">
      <w:pPr>
        <w:keepNext/>
        <w:spacing w:line="360" w:lineRule="auto"/>
        <w:ind w:firstLine="450"/>
      </w:pPr>
      <w:r>
        <w:rPr>
          <w:rFonts w:asciiTheme="minorHAnsi" w:hAnsiTheme="minorHAnsi"/>
          <w:noProof/>
          <w:color w:val="000000"/>
          <w:lang w:val="en-GB"/>
        </w:rPr>
        <w:lastRenderedPageBreak/>
        <w:drawing>
          <wp:inline distT="0" distB="0" distL="0" distR="0" wp14:anchorId="0AA7A89D" wp14:editId="45CBA2F8">
            <wp:extent cx="5378450" cy="508022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3361" cy="5094308"/>
                    </a:xfrm>
                    <a:prstGeom prst="rect">
                      <a:avLst/>
                    </a:prstGeom>
                  </pic:spPr>
                </pic:pic>
              </a:graphicData>
            </a:graphic>
          </wp:inline>
        </w:drawing>
      </w:r>
    </w:p>
    <w:p w14:paraId="2E6984C3" w14:textId="35999E52" w:rsidR="006C0A53" w:rsidRDefault="00AC1403" w:rsidP="00AC1403">
      <w:pPr>
        <w:pStyle w:val="Caption"/>
        <w:rPr>
          <w:rFonts w:asciiTheme="minorHAnsi" w:hAnsiTheme="minorHAnsi" w:cstheme="minorHAnsi"/>
          <w:i w:val="0"/>
          <w:iCs w:val="0"/>
          <w:color w:val="auto"/>
          <w:sz w:val="22"/>
          <w:szCs w:val="22"/>
        </w:rPr>
      </w:pPr>
      <w:r w:rsidRPr="00AC1403">
        <w:rPr>
          <w:rFonts w:asciiTheme="minorHAnsi" w:hAnsiTheme="minorHAnsi" w:cstheme="minorHAnsi"/>
          <w:i w:val="0"/>
          <w:iCs w:val="0"/>
          <w:color w:val="auto"/>
          <w:sz w:val="22"/>
          <w:szCs w:val="22"/>
        </w:rPr>
        <w:t>Figure 4: Location of Monitoring Stations</w:t>
      </w:r>
      <w:r>
        <w:rPr>
          <w:rFonts w:asciiTheme="minorHAnsi" w:hAnsiTheme="minorHAnsi" w:cstheme="minorHAnsi"/>
          <w:i w:val="0"/>
          <w:iCs w:val="0"/>
          <w:color w:val="auto"/>
          <w:sz w:val="22"/>
          <w:szCs w:val="22"/>
        </w:rPr>
        <w:t xml:space="preserve">, shown as red </w:t>
      </w:r>
      <w:r w:rsidR="00345323">
        <w:rPr>
          <w:rFonts w:asciiTheme="minorHAnsi" w:hAnsiTheme="minorHAnsi" w:cstheme="minorHAnsi"/>
          <w:i w:val="0"/>
          <w:iCs w:val="0"/>
          <w:color w:val="auto"/>
          <w:sz w:val="22"/>
          <w:szCs w:val="22"/>
        </w:rPr>
        <w:t>dots.</w:t>
      </w:r>
    </w:p>
    <w:p w14:paraId="11094C8A" w14:textId="77777777" w:rsidR="00AC1403" w:rsidRDefault="00AC1403" w:rsidP="00AC1403">
      <w:pPr>
        <w:keepNext/>
      </w:pPr>
      <w:r>
        <w:rPr>
          <w:noProof/>
        </w:rPr>
        <w:lastRenderedPageBreak/>
        <w:drawing>
          <wp:inline distT="0" distB="0" distL="0" distR="0" wp14:anchorId="70EBE1CD" wp14:editId="46F45362">
            <wp:extent cx="5905500" cy="557804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3257" cy="5594820"/>
                    </a:xfrm>
                    <a:prstGeom prst="rect">
                      <a:avLst/>
                    </a:prstGeom>
                  </pic:spPr>
                </pic:pic>
              </a:graphicData>
            </a:graphic>
          </wp:inline>
        </w:drawing>
      </w:r>
    </w:p>
    <w:p w14:paraId="5A93593C" w14:textId="461D5634" w:rsidR="00AC1403" w:rsidRDefault="00AC1403" w:rsidP="00AC1403">
      <w:pPr>
        <w:pStyle w:val="Caption"/>
        <w:rPr>
          <w:rFonts w:asciiTheme="minorHAnsi" w:hAnsiTheme="minorHAnsi" w:cstheme="minorHAnsi"/>
          <w:i w:val="0"/>
          <w:iCs w:val="0"/>
          <w:color w:val="auto"/>
          <w:sz w:val="22"/>
          <w:szCs w:val="22"/>
          <w:lang w:val="en-GB"/>
        </w:rPr>
      </w:pPr>
      <w:r w:rsidRPr="00414B77">
        <w:rPr>
          <w:rFonts w:asciiTheme="minorHAnsi" w:hAnsiTheme="minorHAnsi" w:cstheme="minorHAnsi"/>
          <w:i w:val="0"/>
          <w:iCs w:val="0"/>
          <w:color w:val="auto"/>
          <w:sz w:val="22"/>
          <w:szCs w:val="22"/>
        </w:rPr>
        <w:t xml:space="preserve">Figure </w:t>
      </w:r>
      <w:r w:rsidR="00345323">
        <w:rPr>
          <w:rFonts w:asciiTheme="minorHAnsi" w:hAnsiTheme="minorHAnsi" w:cstheme="minorHAnsi"/>
          <w:i w:val="0"/>
          <w:iCs w:val="0"/>
          <w:color w:val="auto"/>
          <w:sz w:val="22"/>
          <w:szCs w:val="22"/>
        </w:rPr>
        <w:t>5</w:t>
      </w:r>
      <w:r w:rsidRPr="00414B77">
        <w:rPr>
          <w:rFonts w:asciiTheme="minorHAnsi" w:hAnsiTheme="minorHAnsi" w:cstheme="minorHAnsi"/>
          <w:i w:val="0"/>
          <w:iCs w:val="0"/>
          <w:color w:val="auto"/>
          <w:sz w:val="22"/>
          <w:szCs w:val="22"/>
        </w:rPr>
        <w:t>: Heat Map of Mean PM 2.5 concentrations</w:t>
      </w:r>
      <w:r w:rsidR="00414B77" w:rsidRPr="00414B77">
        <w:rPr>
          <w:rFonts w:asciiTheme="minorHAnsi" w:hAnsiTheme="minorHAnsi" w:cstheme="minorHAnsi"/>
          <w:i w:val="0"/>
          <w:iCs w:val="0"/>
          <w:color w:val="auto"/>
          <w:sz w:val="22"/>
          <w:szCs w:val="22"/>
        </w:rPr>
        <w:t xml:space="preserve">, adjusted for </w:t>
      </w:r>
      <w:r w:rsidR="00414B77" w:rsidRPr="00414B77">
        <w:rPr>
          <w:rFonts w:asciiTheme="minorHAnsi" w:hAnsiTheme="minorHAnsi" w:cstheme="minorHAnsi"/>
          <w:i w:val="0"/>
          <w:iCs w:val="0"/>
          <w:color w:val="auto"/>
          <w:sz w:val="22"/>
          <w:szCs w:val="22"/>
          <w:lang w:val="en-GB"/>
        </w:rPr>
        <w:t>weather, hour-of-day, day-of-</w:t>
      </w:r>
      <w:proofErr w:type="gramStart"/>
      <w:r w:rsidR="00414B77" w:rsidRPr="00414B77">
        <w:rPr>
          <w:rFonts w:asciiTheme="minorHAnsi" w:hAnsiTheme="minorHAnsi" w:cstheme="minorHAnsi"/>
          <w:i w:val="0"/>
          <w:iCs w:val="0"/>
          <w:color w:val="auto"/>
          <w:sz w:val="22"/>
          <w:szCs w:val="22"/>
          <w:lang w:val="en-GB"/>
        </w:rPr>
        <w:t>week</w:t>
      </w:r>
      <w:proofErr w:type="gramEnd"/>
      <w:r w:rsidR="00414B77" w:rsidRPr="00414B77">
        <w:rPr>
          <w:rFonts w:asciiTheme="minorHAnsi" w:hAnsiTheme="minorHAnsi" w:cstheme="minorHAnsi"/>
          <w:i w:val="0"/>
          <w:iCs w:val="0"/>
          <w:color w:val="auto"/>
          <w:sz w:val="22"/>
          <w:szCs w:val="22"/>
          <w:lang w:val="en-GB"/>
        </w:rPr>
        <w:t xml:space="preserve"> and month</w:t>
      </w:r>
      <w:r w:rsidR="00345323">
        <w:rPr>
          <w:rFonts w:asciiTheme="minorHAnsi" w:hAnsiTheme="minorHAnsi" w:cstheme="minorHAnsi"/>
          <w:i w:val="0"/>
          <w:iCs w:val="0"/>
          <w:color w:val="auto"/>
          <w:sz w:val="22"/>
          <w:szCs w:val="22"/>
          <w:lang w:val="en-GB"/>
        </w:rPr>
        <w:t>.</w:t>
      </w:r>
    </w:p>
    <w:p w14:paraId="2FCC755A" w14:textId="77777777" w:rsidR="00345323" w:rsidRDefault="00345323" w:rsidP="00345323">
      <w:pPr>
        <w:keepNext/>
      </w:pPr>
      <w:r>
        <w:rPr>
          <w:noProof/>
          <w:lang w:val="en-GB"/>
        </w:rPr>
        <w:lastRenderedPageBreak/>
        <w:drawing>
          <wp:inline distT="0" distB="0" distL="0" distR="0" wp14:anchorId="63CDFBBE" wp14:editId="30034E35">
            <wp:extent cx="5943600" cy="56140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943600" cy="5614035"/>
                    </a:xfrm>
                    <a:prstGeom prst="rect">
                      <a:avLst/>
                    </a:prstGeom>
                  </pic:spPr>
                </pic:pic>
              </a:graphicData>
            </a:graphic>
          </wp:inline>
        </w:drawing>
      </w:r>
    </w:p>
    <w:p w14:paraId="2DB96FFD" w14:textId="276AC53C" w:rsidR="00345323" w:rsidRPr="00345323" w:rsidRDefault="00345323" w:rsidP="00345323">
      <w:pPr>
        <w:pStyle w:val="Caption"/>
        <w:rPr>
          <w:rFonts w:asciiTheme="minorHAnsi" w:hAnsiTheme="minorHAnsi" w:cstheme="minorHAnsi"/>
          <w:i w:val="0"/>
          <w:iCs w:val="0"/>
          <w:color w:val="auto"/>
          <w:sz w:val="22"/>
          <w:szCs w:val="22"/>
          <w:lang w:val="en-GB"/>
        </w:rPr>
      </w:pPr>
      <w:r w:rsidRPr="00345323">
        <w:rPr>
          <w:rFonts w:asciiTheme="minorHAnsi" w:hAnsiTheme="minorHAnsi" w:cstheme="minorHAnsi"/>
          <w:i w:val="0"/>
          <w:iCs w:val="0"/>
          <w:color w:val="auto"/>
          <w:sz w:val="22"/>
          <w:szCs w:val="22"/>
        </w:rPr>
        <w:t xml:space="preserve">Figure 6: Heat Map of Standard Deviations of PM 2.5 concentrations, adjusted for </w:t>
      </w:r>
      <w:r w:rsidRPr="00345323">
        <w:rPr>
          <w:rFonts w:asciiTheme="minorHAnsi" w:hAnsiTheme="minorHAnsi" w:cstheme="minorHAnsi"/>
          <w:i w:val="0"/>
          <w:iCs w:val="0"/>
          <w:color w:val="auto"/>
          <w:sz w:val="22"/>
          <w:szCs w:val="22"/>
          <w:lang w:val="en-GB"/>
        </w:rPr>
        <w:t>weather, hour-of-day, day-of-</w:t>
      </w:r>
      <w:proofErr w:type="gramStart"/>
      <w:r w:rsidRPr="00345323">
        <w:rPr>
          <w:rFonts w:asciiTheme="minorHAnsi" w:hAnsiTheme="minorHAnsi" w:cstheme="minorHAnsi"/>
          <w:i w:val="0"/>
          <w:iCs w:val="0"/>
          <w:color w:val="auto"/>
          <w:sz w:val="22"/>
          <w:szCs w:val="22"/>
          <w:lang w:val="en-GB"/>
        </w:rPr>
        <w:t>week</w:t>
      </w:r>
      <w:proofErr w:type="gramEnd"/>
      <w:r w:rsidRPr="00345323">
        <w:rPr>
          <w:rFonts w:asciiTheme="minorHAnsi" w:hAnsiTheme="minorHAnsi" w:cstheme="minorHAnsi"/>
          <w:i w:val="0"/>
          <w:iCs w:val="0"/>
          <w:color w:val="auto"/>
          <w:sz w:val="22"/>
          <w:szCs w:val="22"/>
          <w:lang w:val="en-GB"/>
        </w:rPr>
        <w:t xml:space="preserve"> and month</w:t>
      </w:r>
      <w:r>
        <w:rPr>
          <w:rFonts w:asciiTheme="minorHAnsi" w:hAnsiTheme="minorHAnsi" w:cstheme="minorHAnsi"/>
          <w:i w:val="0"/>
          <w:iCs w:val="0"/>
          <w:color w:val="auto"/>
          <w:sz w:val="22"/>
          <w:szCs w:val="22"/>
          <w:lang w:val="en-GB"/>
        </w:rPr>
        <w:t>.</w:t>
      </w:r>
    </w:p>
    <w:p w14:paraId="0C492AFB" w14:textId="3E09F901" w:rsidR="00414B77" w:rsidRPr="00414B77" w:rsidRDefault="00414B77" w:rsidP="00345323">
      <w:pPr>
        <w:pStyle w:val="Caption"/>
        <w:rPr>
          <w:lang w:val="en-GB"/>
        </w:rPr>
      </w:pPr>
    </w:p>
    <w:p w14:paraId="746D0D47" w14:textId="7032EE4E" w:rsidR="00262F26" w:rsidRPr="009C31A0" w:rsidRDefault="00262F26" w:rsidP="00033E30">
      <w:pPr>
        <w:spacing w:line="360" w:lineRule="auto"/>
        <w:ind w:firstLine="450"/>
        <w:rPr>
          <w:rFonts w:asciiTheme="minorHAnsi" w:hAnsiTheme="minorHAnsi"/>
          <w:color w:val="000000"/>
          <w:lang w:val="en-GB"/>
        </w:rPr>
      </w:pPr>
      <w:r w:rsidRPr="009C31A0">
        <w:rPr>
          <w:rFonts w:asciiTheme="minorHAnsi" w:hAnsiTheme="minorHAnsi"/>
          <w:color w:val="000000"/>
          <w:lang w:val="en-GB"/>
        </w:rPr>
        <w:t xml:space="preserve">Summary statistics for all variables used, including sources used, are shown in </w:t>
      </w:r>
      <w:r w:rsidRPr="00736A62">
        <w:rPr>
          <w:rFonts w:asciiTheme="minorHAnsi" w:hAnsiTheme="minorHAnsi"/>
          <w:lang w:val="en-GB"/>
        </w:rPr>
        <w:t>Appendix Table 4</w:t>
      </w:r>
      <w:r w:rsidRPr="009C31A0">
        <w:rPr>
          <w:rFonts w:asciiTheme="minorHAnsi" w:hAnsiTheme="minorHAnsi"/>
          <w:color w:val="000000"/>
          <w:lang w:val="en-GB"/>
        </w:rPr>
        <w:t>.</w:t>
      </w:r>
    </w:p>
    <w:p w14:paraId="03DEA177" w14:textId="12E384F2" w:rsidR="00FE5732" w:rsidRPr="009C31A0" w:rsidRDefault="00244B26" w:rsidP="00005B6A">
      <w:pPr>
        <w:spacing w:line="360" w:lineRule="auto"/>
        <w:rPr>
          <w:rFonts w:asciiTheme="minorHAnsi" w:hAnsiTheme="minorHAnsi"/>
          <w:b/>
          <w:color w:val="000000"/>
          <w:lang w:val="en-GB"/>
        </w:rPr>
      </w:pPr>
      <w:r w:rsidRPr="009C31A0">
        <w:rPr>
          <w:rFonts w:asciiTheme="minorHAnsi" w:hAnsiTheme="minorHAnsi"/>
          <w:b/>
          <w:color w:val="000000"/>
          <w:lang w:val="en-GB"/>
        </w:rPr>
        <w:t xml:space="preserve">Section V: </w:t>
      </w:r>
      <w:r w:rsidR="00005B6A" w:rsidRPr="009C31A0">
        <w:rPr>
          <w:rFonts w:asciiTheme="minorHAnsi" w:hAnsiTheme="minorHAnsi"/>
          <w:b/>
          <w:color w:val="000000"/>
          <w:lang w:val="en-GB"/>
        </w:rPr>
        <w:t xml:space="preserve">Estimates of the Pollution-Congestion </w:t>
      </w:r>
      <w:r w:rsidR="0038569A" w:rsidRPr="009C31A0">
        <w:rPr>
          <w:rFonts w:asciiTheme="minorHAnsi" w:hAnsiTheme="minorHAnsi"/>
          <w:b/>
          <w:color w:val="000000"/>
          <w:lang w:val="en-GB"/>
        </w:rPr>
        <w:t>Relationship</w:t>
      </w:r>
    </w:p>
    <w:p w14:paraId="2447DE12" w14:textId="5E2EED6F" w:rsidR="0034762F" w:rsidRDefault="0038569A" w:rsidP="0034762F">
      <w:pPr>
        <w:spacing w:line="360" w:lineRule="auto"/>
        <w:ind w:firstLine="450"/>
        <w:rPr>
          <w:rFonts w:asciiTheme="minorHAnsi" w:hAnsiTheme="minorHAnsi"/>
          <w:color w:val="000000"/>
          <w:lang w:val="en-GB"/>
        </w:rPr>
      </w:pPr>
      <w:r w:rsidRPr="009C31A0">
        <w:rPr>
          <w:rFonts w:asciiTheme="minorHAnsi" w:hAnsiTheme="minorHAnsi"/>
          <w:color w:val="000000"/>
          <w:lang w:val="en-GB"/>
        </w:rPr>
        <w:t xml:space="preserve">OLS </w:t>
      </w:r>
      <w:r w:rsidR="00F824B8" w:rsidRPr="009C31A0">
        <w:rPr>
          <w:rFonts w:asciiTheme="minorHAnsi" w:hAnsiTheme="minorHAnsi"/>
          <w:color w:val="000000"/>
          <w:lang w:val="en-GB"/>
        </w:rPr>
        <w:t xml:space="preserve">estimates of </w:t>
      </w:r>
      <w:r w:rsidR="00F824B8" w:rsidRPr="00736A62">
        <w:rPr>
          <w:rFonts w:asciiTheme="minorHAnsi" w:hAnsiTheme="minorHAnsi"/>
          <w:lang w:val="en-GB"/>
        </w:rPr>
        <w:t>equation (3)</w:t>
      </w:r>
      <w:r w:rsidR="00F824B8" w:rsidRPr="009C31A0">
        <w:rPr>
          <w:rFonts w:asciiTheme="minorHAnsi" w:hAnsiTheme="minorHAnsi"/>
          <w:color w:val="000000"/>
          <w:lang w:val="en-GB"/>
        </w:rPr>
        <w:t xml:space="preserve"> are shown in Table </w:t>
      </w:r>
      <w:r w:rsidR="00B50E0D">
        <w:rPr>
          <w:rFonts w:asciiTheme="minorHAnsi" w:hAnsiTheme="minorHAnsi"/>
          <w:color w:val="000000"/>
          <w:lang w:val="en-GB"/>
        </w:rPr>
        <w:t>1. T</w:t>
      </w:r>
      <w:r w:rsidR="0034762F">
        <w:rPr>
          <w:rFonts w:asciiTheme="minorHAnsi" w:hAnsiTheme="minorHAnsi"/>
          <w:color w:val="000000"/>
          <w:lang w:val="en-GB"/>
        </w:rPr>
        <w:t>he first two columns show the impacts on</w:t>
      </w:r>
      <w:r w:rsidR="00A06AA6">
        <w:rPr>
          <w:rFonts w:asciiTheme="minorHAnsi" w:hAnsiTheme="minorHAnsi"/>
          <w:color w:val="000000"/>
          <w:lang w:val="en-GB"/>
        </w:rPr>
        <w:t xml:space="preserve"> </w:t>
      </w:r>
      <w:proofErr w:type="spellStart"/>
      <w:r w:rsidR="00A06AA6">
        <w:rPr>
          <w:rFonts w:asciiTheme="minorHAnsi" w:hAnsiTheme="minorHAnsi"/>
          <w:color w:val="000000"/>
          <w:lang w:val="en-GB"/>
        </w:rPr>
        <w:t>NoX</w:t>
      </w:r>
      <w:proofErr w:type="spellEnd"/>
      <w:r w:rsidR="00A06AA6">
        <w:rPr>
          <w:rFonts w:asciiTheme="minorHAnsi" w:hAnsiTheme="minorHAnsi"/>
          <w:color w:val="000000"/>
          <w:lang w:val="en-GB"/>
        </w:rPr>
        <w:t xml:space="preserve"> and</w:t>
      </w:r>
      <w:r w:rsidR="0034762F">
        <w:rPr>
          <w:rFonts w:asciiTheme="minorHAnsi" w:hAnsiTheme="minorHAnsi"/>
          <w:color w:val="000000"/>
          <w:lang w:val="en-GB"/>
        </w:rPr>
        <w:t xml:space="preserve"> CO, with contemporaneous travel times. The next two columns show PM 2.5 and PM 10, with lagged travel times. We use the congestion measure </w:t>
      </w:r>
      <m:oMath>
        <m:sSub>
          <m:sSubPr>
            <m:ctrlPr>
              <w:rPr>
                <w:rFonts w:ascii="Cambria Math" w:hAnsi="Cambria Math"/>
                <w:i/>
                <w:color w:val="000000"/>
                <w:lang w:val="en-GB"/>
              </w:rPr>
            </m:ctrlPr>
          </m:sSubPr>
          <m:e>
            <m:r>
              <w:rPr>
                <w:rFonts w:ascii="Cambria Math" w:hAnsi="Cambria Math"/>
                <w:color w:val="000000"/>
                <w:lang w:val="en-GB"/>
              </w:rPr>
              <m:t>d</m:t>
            </m:r>
          </m:e>
          <m:sub>
            <m:r>
              <w:rPr>
                <w:rFonts w:ascii="Cambria Math" w:hAnsi="Cambria Math"/>
                <w:color w:val="000000"/>
                <w:lang w:val="en-GB"/>
              </w:rPr>
              <m:t>shdm</m:t>
            </m:r>
          </m:sub>
        </m:sSub>
      </m:oMath>
      <w:r w:rsidR="0034762F">
        <w:rPr>
          <w:rFonts w:asciiTheme="minorHAnsi" w:hAnsiTheme="minorHAnsi"/>
          <w:color w:val="000000"/>
          <w:lang w:val="en-GB"/>
        </w:rPr>
        <w:t xml:space="preserve">– which include travel times for trips </w:t>
      </w:r>
      <w:r w:rsidR="00BD0B17">
        <w:rPr>
          <w:rFonts w:asciiTheme="minorHAnsi" w:hAnsiTheme="minorHAnsi"/>
          <w:color w:val="000000"/>
          <w:lang w:val="en-GB"/>
        </w:rPr>
        <w:t>within</w:t>
      </w:r>
      <w:r w:rsidR="0034762F">
        <w:rPr>
          <w:rFonts w:asciiTheme="minorHAnsi" w:hAnsiTheme="minorHAnsi"/>
          <w:color w:val="000000"/>
          <w:lang w:val="en-GB"/>
        </w:rPr>
        <w:t xml:space="preserve"> all wards upwind of the monit</w:t>
      </w:r>
      <w:r w:rsidR="00BD0B17">
        <w:rPr>
          <w:rFonts w:asciiTheme="minorHAnsi" w:hAnsiTheme="minorHAnsi"/>
          <w:color w:val="000000"/>
          <w:lang w:val="en-GB"/>
        </w:rPr>
        <w:t xml:space="preserve">oring station – to define a categorical </w:t>
      </w:r>
      <w:r w:rsidR="00BD0B17">
        <w:rPr>
          <w:rFonts w:asciiTheme="minorHAnsi" w:hAnsiTheme="minorHAnsi"/>
          <w:color w:val="000000"/>
          <w:lang w:val="en-GB"/>
        </w:rPr>
        <w:lastRenderedPageBreak/>
        <w:t>variable that takes on one of five mutually exclusive values. The base category is whether the travel time lies below the 25</w:t>
      </w:r>
      <w:r w:rsidR="00BD0B17" w:rsidRPr="00BD0B17">
        <w:rPr>
          <w:rFonts w:asciiTheme="minorHAnsi" w:hAnsiTheme="minorHAnsi"/>
          <w:color w:val="000000"/>
          <w:vertAlign w:val="superscript"/>
          <w:lang w:val="en-GB"/>
        </w:rPr>
        <w:t>th</w:t>
      </w:r>
      <w:r w:rsidR="00BD0B17">
        <w:rPr>
          <w:rFonts w:asciiTheme="minorHAnsi" w:hAnsiTheme="minorHAnsi"/>
          <w:color w:val="000000"/>
          <w:lang w:val="en-GB"/>
        </w:rPr>
        <w:t xml:space="preserve"> percentile, and the other categories are as shown in Table </w:t>
      </w:r>
      <w:r w:rsidR="00B50E0D">
        <w:rPr>
          <w:rFonts w:asciiTheme="minorHAnsi" w:hAnsiTheme="minorHAnsi"/>
          <w:color w:val="000000"/>
          <w:lang w:val="en-GB"/>
        </w:rPr>
        <w:t>1</w:t>
      </w:r>
      <w:r w:rsidR="00BD0B17">
        <w:rPr>
          <w:rFonts w:asciiTheme="minorHAnsi" w:hAnsiTheme="minorHAnsi"/>
          <w:color w:val="000000"/>
          <w:lang w:val="en-GB"/>
        </w:rPr>
        <w:t xml:space="preserve">. </w:t>
      </w:r>
    </w:p>
    <w:p w14:paraId="2CB9BB16" w14:textId="3F820637" w:rsidR="00BD0B17" w:rsidRDefault="00BD0B17" w:rsidP="0034762F">
      <w:pPr>
        <w:spacing w:line="360" w:lineRule="auto"/>
        <w:ind w:firstLine="450"/>
        <w:rPr>
          <w:rFonts w:asciiTheme="minorHAnsi" w:hAnsiTheme="minorHAnsi"/>
        </w:rPr>
      </w:pPr>
      <w:r>
        <w:rPr>
          <w:rFonts w:asciiTheme="minorHAnsi" w:hAnsiTheme="minorHAnsi"/>
          <w:color w:val="000000"/>
          <w:lang w:val="en-GB"/>
        </w:rPr>
        <w:t xml:space="preserve">The pattern of results highlights very clearly the complexity of the relationship between congestion and ambient pollution concentration. Increased congestion leads to higher pollution levels, but this impact is driven differently given the percentile range in which congestion </w:t>
      </w:r>
      <w:r w:rsidR="003248B4">
        <w:rPr>
          <w:rFonts w:asciiTheme="minorHAnsi" w:hAnsiTheme="minorHAnsi"/>
          <w:color w:val="000000"/>
          <w:lang w:val="en-GB"/>
        </w:rPr>
        <w:t>falls: pollution is therefore non-linear in congestion</w:t>
      </w:r>
      <w:r>
        <w:rPr>
          <w:rFonts w:asciiTheme="minorHAnsi" w:hAnsiTheme="minorHAnsi"/>
          <w:color w:val="000000"/>
          <w:lang w:val="en-GB"/>
        </w:rPr>
        <w:t>. Congestion over the 25</w:t>
      </w:r>
      <w:r w:rsidRPr="00BD0B17">
        <w:rPr>
          <w:rFonts w:asciiTheme="minorHAnsi" w:hAnsiTheme="minorHAnsi"/>
          <w:color w:val="000000"/>
          <w:vertAlign w:val="superscript"/>
          <w:lang w:val="en-GB"/>
        </w:rPr>
        <w:t>th</w:t>
      </w:r>
      <w:r>
        <w:rPr>
          <w:rFonts w:asciiTheme="minorHAnsi" w:hAnsiTheme="minorHAnsi"/>
          <w:color w:val="000000"/>
          <w:lang w:val="en-GB"/>
        </w:rPr>
        <w:t xml:space="preserve"> percentile, but less than the 50</w:t>
      </w:r>
      <w:r w:rsidRPr="00BD0B17">
        <w:rPr>
          <w:rFonts w:asciiTheme="minorHAnsi" w:hAnsiTheme="minorHAnsi"/>
          <w:color w:val="000000"/>
          <w:vertAlign w:val="superscript"/>
          <w:lang w:val="en-GB"/>
        </w:rPr>
        <w:t>th</w:t>
      </w:r>
      <w:r>
        <w:rPr>
          <w:rFonts w:asciiTheme="minorHAnsi" w:hAnsiTheme="minorHAnsi"/>
          <w:color w:val="000000"/>
          <w:lang w:val="en-GB"/>
        </w:rPr>
        <w:t xml:space="preserve"> percentile, </w:t>
      </w:r>
      <w:r w:rsidR="00A06AA6">
        <w:rPr>
          <w:rFonts w:asciiTheme="minorHAnsi" w:hAnsiTheme="minorHAnsi"/>
          <w:color w:val="000000"/>
          <w:lang w:val="en-GB"/>
        </w:rPr>
        <w:t xml:space="preserve">adds </w:t>
      </w:r>
      <w:proofErr w:type="spellStart"/>
      <w:r w:rsidR="00A06AA6">
        <w:rPr>
          <w:rFonts w:asciiTheme="minorHAnsi" w:hAnsiTheme="minorHAnsi"/>
          <w:color w:val="000000"/>
          <w:lang w:val="en-GB"/>
        </w:rPr>
        <w:t>NoX</w:t>
      </w:r>
      <w:proofErr w:type="spellEnd"/>
      <w:r w:rsidR="00A06AA6">
        <w:rPr>
          <w:rFonts w:asciiTheme="minorHAnsi" w:hAnsiTheme="minorHAnsi"/>
          <w:color w:val="000000"/>
          <w:lang w:val="en-GB"/>
        </w:rPr>
        <w:t xml:space="preserve"> to the ambient air – but note the other coefficients are all mostly of the same size, it is only the higher standard error that does not allow us to reject a null hypothesis of zero. Similar results show up for CO, except this time the impact comes when congestion moves over the 50</w:t>
      </w:r>
      <w:r w:rsidR="00A06AA6" w:rsidRPr="00A06AA6">
        <w:rPr>
          <w:rFonts w:asciiTheme="minorHAnsi" w:hAnsiTheme="minorHAnsi"/>
          <w:color w:val="000000"/>
          <w:vertAlign w:val="superscript"/>
          <w:lang w:val="en-GB"/>
        </w:rPr>
        <w:t>th</w:t>
      </w:r>
      <w:r w:rsidR="00A06AA6">
        <w:rPr>
          <w:rFonts w:asciiTheme="minorHAnsi" w:hAnsiTheme="minorHAnsi"/>
          <w:color w:val="000000"/>
          <w:lang w:val="en-GB"/>
        </w:rPr>
        <w:t xml:space="preserve"> percentile. Consistent with the notion of emissions mixing in the air to form particulate matter which then drifts downwind after a length of time, PM 2.5 concentrations rise with a lag, when travel times go up beyond the 75</w:t>
      </w:r>
      <w:r w:rsidR="00A06AA6" w:rsidRPr="00A06AA6">
        <w:rPr>
          <w:rFonts w:asciiTheme="minorHAnsi" w:hAnsiTheme="minorHAnsi"/>
          <w:color w:val="000000"/>
          <w:vertAlign w:val="superscript"/>
          <w:lang w:val="en-GB"/>
        </w:rPr>
        <w:t>th</w:t>
      </w:r>
      <w:r w:rsidR="00A06AA6">
        <w:rPr>
          <w:rFonts w:asciiTheme="minorHAnsi" w:hAnsiTheme="minorHAnsi"/>
          <w:color w:val="000000"/>
          <w:lang w:val="en-GB"/>
        </w:rPr>
        <w:t xml:space="preserve"> percentile. PM 10 concentrations are unaffected. </w:t>
      </w:r>
      <w:proofErr w:type="spellStart"/>
      <w:r w:rsidR="00A06AA6">
        <w:rPr>
          <w:rFonts w:asciiTheme="minorHAnsi" w:hAnsiTheme="minorHAnsi"/>
          <w:color w:val="000000"/>
          <w:lang w:val="en-GB"/>
        </w:rPr>
        <w:t>NoX</w:t>
      </w:r>
      <w:proofErr w:type="spellEnd"/>
      <w:r w:rsidR="00A06AA6">
        <w:rPr>
          <w:rFonts w:asciiTheme="minorHAnsi" w:hAnsiTheme="minorHAnsi"/>
          <w:color w:val="000000"/>
          <w:lang w:val="en-GB"/>
        </w:rPr>
        <w:t xml:space="preserve"> emissions </w:t>
      </w:r>
      <w:r w:rsidR="00AA73A0">
        <w:rPr>
          <w:rFonts w:asciiTheme="minorHAnsi" w:hAnsiTheme="minorHAnsi"/>
          <w:color w:val="000000"/>
          <w:lang w:val="en-GB"/>
        </w:rPr>
        <w:t xml:space="preserve">indeed </w:t>
      </w:r>
      <w:r w:rsidR="00A06AA6">
        <w:rPr>
          <w:rFonts w:asciiTheme="minorHAnsi" w:hAnsiTheme="minorHAnsi"/>
          <w:color w:val="000000"/>
          <w:lang w:val="en-GB"/>
        </w:rPr>
        <w:t>are the primary source of this pattern of vehicular contribution to PM 2.5 emissions (</w:t>
      </w:r>
      <w:proofErr w:type="spellStart"/>
      <w:r w:rsidR="00A06AA6">
        <w:rPr>
          <w:rFonts w:asciiTheme="minorHAnsi" w:hAnsiTheme="minorHAnsi"/>
        </w:rPr>
        <w:t>Hodan</w:t>
      </w:r>
      <w:proofErr w:type="spellEnd"/>
      <w:r w:rsidR="00A06AA6">
        <w:rPr>
          <w:rFonts w:asciiTheme="minorHAnsi" w:hAnsiTheme="minorHAnsi"/>
        </w:rPr>
        <w:t xml:space="preserve"> and Barnard 2004), lending support to the identification of traffic congestion being the source of air pollution in these estimates. </w:t>
      </w:r>
    </w:p>
    <w:p w14:paraId="4FBBF39A" w14:textId="5A769AE8" w:rsidR="00AA73A0" w:rsidRDefault="00A06AA6" w:rsidP="0034762F">
      <w:pPr>
        <w:spacing w:line="360" w:lineRule="auto"/>
        <w:ind w:firstLine="450"/>
        <w:rPr>
          <w:rFonts w:asciiTheme="minorHAnsi" w:hAnsiTheme="minorHAnsi"/>
        </w:rPr>
      </w:pPr>
      <w:r>
        <w:rPr>
          <w:rFonts w:asciiTheme="minorHAnsi" w:hAnsiTheme="minorHAnsi"/>
        </w:rPr>
        <w:t xml:space="preserve">We have examined the robustness of these estimates </w:t>
      </w:r>
      <w:r w:rsidR="00AA73A0">
        <w:rPr>
          <w:rFonts w:asciiTheme="minorHAnsi" w:hAnsiTheme="minorHAnsi"/>
        </w:rPr>
        <w:t>by running the same specification on a sample that excludes all upwind wards except for the ward containing the monitoring station. All these results become either statistically insignificant or of illogical sign.</w:t>
      </w:r>
      <w:r w:rsidR="003248B4">
        <w:rPr>
          <w:rStyle w:val="FootnoteReference"/>
          <w:rFonts w:asciiTheme="minorHAnsi" w:hAnsiTheme="minorHAnsi"/>
        </w:rPr>
        <w:footnoteReference w:id="8"/>
      </w:r>
      <w:r w:rsidR="00AA73A0">
        <w:rPr>
          <w:rFonts w:asciiTheme="minorHAnsi" w:hAnsiTheme="minorHAnsi"/>
        </w:rPr>
        <w:t xml:space="preserve"> From this we can infer that excluding the influence of wind </w:t>
      </w:r>
      <w:r w:rsidR="003248B4">
        <w:rPr>
          <w:rFonts w:asciiTheme="minorHAnsi" w:hAnsiTheme="minorHAnsi"/>
        </w:rPr>
        <w:t>shuts down</w:t>
      </w:r>
      <w:r w:rsidR="00AA73A0">
        <w:rPr>
          <w:rFonts w:asciiTheme="minorHAnsi" w:hAnsiTheme="minorHAnsi"/>
        </w:rPr>
        <w:t xml:space="preserve"> the necessary mechanism </w:t>
      </w:r>
      <w:r w:rsidR="003248B4">
        <w:rPr>
          <w:rFonts w:asciiTheme="minorHAnsi" w:hAnsiTheme="minorHAnsi"/>
        </w:rPr>
        <w:t xml:space="preserve">of atmospheric mixing together with downwind drift, </w:t>
      </w:r>
      <w:r w:rsidR="00AA73A0">
        <w:rPr>
          <w:rFonts w:asciiTheme="minorHAnsi" w:hAnsiTheme="minorHAnsi"/>
        </w:rPr>
        <w:t xml:space="preserve">required to produce the estimates in Table </w:t>
      </w:r>
      <w:r w:rsidR="00B50E0D">
        <w:rPr>
          <w:rFonts w:asciiTheme="minorHAnsi" w:hAnsiTheme="minorHAnsi"/>
        </w:rPr>
        <w:t>1</w:t>
      </w:r>
      <w:r w:rsidR="00AA73A0">
        <w:rPr>
          <w:rFonts w:asciiTheme="minorHAnsi" w:hAnsiTheme="minorHAnsi"/>
        </w:rPr>
        <w:t xml:space="preserve">.  </w:t>
      </w:r>
    </w:p>
    <w:p w14:paraId="3400464B" w14:textId="1EF7BF6C" w:rsidR="0066314D" w:rsidRDefault="00AA73A0" w:rsidP="0066314D">
      <w:pPr>
        <w:spacing w:line="360" w:lineRule="auto"/>
        <w:ind w:firstLine="450"/>
        <w:rPr>
          <w:rFonts w:asciiTheme="minorHAnsi" w:hAnsiTheme="minorHAnsi"/>
          <w:color w:val="000000"/>
          <w:lang w:val="en-GB"/>
        </w:rPr>
      </w:pPr>
      <w:r>
        <w:rPr>
          <w:rFonts w:asciiTheme="minorHAnsi" w:hAnsiTheme="minorHAnsi"/>
        </w:rPr>
        <w:t xml:space="preserve">The spatial pattern of PM 2.5 concentration adjusted for </w:t>
      </w:r>
      <w:r>
        <w:rPr>
          <w:rFonts w:asciiTheme="minorHAnsi" w:hAnsiTheme="minorHAnsi"/>
          <w:color w:val="000000"/>
          <w:lang w:val="en-GB"/>
        </w:rPr>
        <w:t>weather, hour-of-day, day-of-</w:t>
      </w:r>
      <w:r w:rsidR="00736A62">
        <w:rPr>
          <w:rFonts w:asciiTheme="minorHAnsi" w:hAnsiTheme="minorHAnsi"/>
          <w:color w:val="000000"/>
          <w:lang w:val="en-GB"/>
        </w:rPr>
        <w:t>week,</w:t>
      </w:r>
      <w:r>
        <w:rPr>
          <w:rFonts w:asciiTheme="minorHAnsi" w:hAnsiTheme="minorHAnsi"/>
          <w:color w:val="000000"/>
          <w:lang w:val="en-GB"/>
        </w:rPr>
        <w:t xml:space="preserve"> and month</w:t>
      </w:r>
      <w:r>
        <w:rPr>
          <w:rFonts w:asciiTheme="minorHAnsi" w:hAnsiTheme="minorHAnsi"/>
        </w:rPr>
        <w:t xml:space="preserve"> as shown in Figures 5 and 6 suggested heavier concentrations in the east and south. The main direction in which wind blows across Delhi is from the north and west to the east and south</w:t>
      </w:r>
      <w:r w:rsidR="00325307">
        <w:rPr>
          <w:rFonts w:asciiTheme="minorHAnsi" w:hAnsiTheme="minorHAnsi"/>
        </w:rPr>
        <w:t xml:space="preserve"> (</w:t>
      </w:r>
      <w:proofErr w:type="spellStart"/>
      <w:r w:rsidR="00325307">
        <w:rPr>
          <w:rFonts w:asciiTheme="minorHAnsi" w:hAnsiTheme="minorHAnsi"/>
        </w:rPr>
        <w:t>Sangomla</w:t>
      </w:r>
      <w:proofErr w:type="spellEnd"/>
      <w:r w:rsidR="00325307">
        <w:rPr>
          <w:rFonts w:asciiTheme="minorHAnsi" w:hAnsiTheme="minorHAnsi"/>
        </w:rPr>
        <w:t xml:space="preserve"> 2018)</w:t>
      </w:r>
      <w:r w:rsidR="007D5075">
        <w:rPr>
          <w:rFonts w:asciiTheme="minorHAnsi" w:hAnsiTheme="minorHAnsi"/>
        </w:rPr>
        <w:t xml:space="preserve"> so this eastern/southern concentration is likely a result of wind. Our results are consistent with this spatial spread as well, making us confident that we are indeed identifying the impact of congestion. </w:t>
      </w:r>
    </w:p>
    <w:p w14:paraId="555B4DC8" w14:textId="77777777" w:rsidR="00EB00C9" w:rsidRDefault="00EB00C9" w:rsidP="0066314D">
      <w:pPr>
        <w:spacing w:line="360" w:lineRule="auto"/>
        <w:ind w:firstLine="450"/>
        <w:rPr>
          <w:rFonts w:asciiTheme="minorHAnsi" w:hAnsiTheme="minorHAnsi"/>
          <w:color w:val="000000"/>
          <w:lang w:val="en-GB"/>
        </w:rPr>
        <w:sectPr w:rsidR="00EB00C9" w:rsidSect="0006588D">
          <w:pgSz w:w="12240" w:h="15840"/>
          <w:pgMar w:top="1440" w:right="1440" w:bottom="1440" w:left="1440" w:header="720" w:footer="720" w:gutter="0"/>
          <w:cols w:space="720"/>
          <w:docGrid w:linePitch="360"/>
        </w:sectPr>
      </w:pPr>
    </w:p>
    <w:p w14:paraId="36EDE980" w14:textId="47C950C1" w:rsidR="00EB00C9" w:rsidRPr="0034762F" w:rsidRDefault="00EB00C9" w:rsidP="0034762F">
      <w:pPr>
        <w:pStyle w:val="Caption"/>
        <w:jc w:val="center"/>
        <w:rPr>
          <w:rStyle w:val="Strong"/>
          <w:rFonts w:asciiTheme="minorHAnsi" w:hAnsiTheme="minorHAnsi" w:cstheme="minorHAnsi"/>
          <w:b w:val="0"/>
          <w:bCs w:val="0"/>
          <w:i w:val="0"/>
          <w:iCs w:val="0"/>
          <w:color w:val="000000" w:themeColor="text1"/>
          <w:sz w:val="22"/>
          <w:szCs w:val="22"/>
        </w:rPr>
      </w:pPr>
      <w:r w:rsidRPr="0034762F">
        <w:rPr>
          <w:rStyle w:val="Strong"/>
          <w:rFonts w:asciiTheme="minorHAnsi" w:hAnsiTheme="minorHAnsi" w:cstheme="minorHAnsi"/>
          <w:b w:val="0"/>
          <w:bCs w:val="0"/>
          <w:i w:val="0"/>
          <w:iCs w:val="0"/>
          <w:color w:val="000000" w:themeColor="text1"/>
          <w:sz w:val="22"/>
          <w:szCs w:val="22"/>
        </w:rPr>
        <w:lastRenderedPageBreak/>
        <w:t xml:space="preserve">Table </w:t>
      </w:r>
      <w:r w:rsidR="00B50E0D">
        <w:rPr>
          <w:rStyle w:val="Strong"/>
          <w:rFonts w:asciiTheme="minorHAnsi" w:hAnsiTheme="minorHAnsi" w:cstheme="minorHAnsi"/>
          <w:b w:val="0"/>
          <w:bCs w:val="0"/>
          <w:i w:val="0"/>
          <w:iCs w:val="0"/>
          <w:color w:val="000000" w:themeColor="text1"/>
          <w:sz w:val="22"/>
          <w:szCs w:val="22"/>
        </w:rPr>
        <w:t>1</w:t>
      </w:r>
      <w:r w:rsidRPr="0034762F">
        <w:rPr>
          <w:rStyle w:val="Strong"/>
          <w:rFonts w:asciiTheme="minorHAnsi" w:hAnsiTheme="minorHAnsi" w:cstheme="minorHAnsi"/>
          <w:b w:val="0"/>
          <w:bCs w:val="0"/>
          <w:i w:val="0"/>
          <w:iCs w:val="0"/>
          <w:color w:val="000000" w:themeColor="text1"/>
          <w:sz w:val="22"/>
          <w:szCs w:val="22"/>
        </w:rPr>
        <w:t>: Congestion and Pollution: OLS Estimates</w:t>
      </w:r>
    </w:p>
    <w:tbl>
      <w:tblPr>
        <w:tblW w:w="0" w:type="auto"/>
        <w:jc w:val="center"/>
        <w:tblLook w:val="04A0" w:firstRow="1" w:lastRow="0" w:firstColumn="1" w:lastColumn="0" w:noHBand="0" w:noVBand="1"/>
      </w:tblPr>
      <w:tblGrid>
        <w:gridCol w:w="2877"/>
        <w:gridCol w:w="829"/>
        <w:gridCol w:w="829"/>
        <w:gridCol w:w="1047"/>
        <w:gridCol w:w="829"/>
      </w:tblGrid>
      <w:tr w:rsidR="00A06AA6" w:rsidRPr="0034762F" w14:paraId="4F08E433" w14:textId="77777777" w:rsidTr="00511B42">
        <w:trPr>
          <w:trHeight w:val="285"/>
          <w:jc w:val="center"/>
        </w:trPr>
        <w:tc>
          <w:tcPr>
            <w:tcW w:w="0" w:type="auto"/>
            <w:tcBorders>
              <w:top w:val="single" w:sz="4" w:space="0" w:color="auto"/>
              <w:left w:val="nil"/>
              <w:bottom w:val="nil"/>
              <w:right w:val="nil"/>
            </w:tcBorders>
            <w:shd w:val="clear" w:color="auto" w:fill="auto"/>
            <w:noWrap/>
            <w:vAlign w:val="bottom"/>
            <w:hideMark/>
          </w:tcPr>
          <w:p w14:paraId="6023A971"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 </w:t>
            </w:r>
          </w:p>
        </w:tc>
        <w:tc>
          <w:tcPr>
            <w:tcW w:w="0" w:type="auto"/>
            <w:tcBorders>
              <w:top w:val="single" w:sz="4" w:space="0" w:color="auto"/>
              <w:left w:val="nil"/>
              <w:bottom w:val="nil"/>
              <w:right w:val="nil"/>
            </w:tcBorders>
            <w:vAlign w:val="bottom"/>
          </w:tcPr>
          <w:p w14:paraId="37E9B077" w14:textId="24BC0B0A"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w:t>
            </w:r>
            <w:r>
              <w:rPr>
                <w:rFonts w:asciiTheme="minorHAnsi" w:eastAsia="Times New Roman" w:hAnsiTheme="minorHAnsi" w:cstheme="minorHAnsi"/>
                <w:sz w:val="22"/>
                <w:szCs w:val="22"/>
              </w:rPr>
              <w:t>1</w:t>
            </w:r>
            <w:r w:rsidRPr="0034762F">
              <w:rPr>
                <w:rFonts w:asciiTheme="minorHAnsi" w:eastAsia="Times New Roman" w:hAnsiTheme="minorHAnsi" w:cstheme="minorHAnsi"/>
                <w:sz w:val="22"/>
                <w:szCs w:val="22"/>
              </w:rPr>
              <w:t>)</w:t>
            </w:r>
          </w:p>
        </w:tc>
        <w:tc>
          <w:tcPr>
            <w:tcW w:w="0" w:type="auto"/>
            <w:tcBorders>
              <w:top w:val="single" w:sz="4" w:space="0" w:color="auto"/>
              <w:left w:val="nil"/>
              <w:bottom w:val="nil"/>
              <w:right w:val="nil"/>
            </w:tcBorders>
            <w:shd w:val="clear" w:color="auto" w:fill="auto"/>
            <w:noWrap/>
            <w:vAlign w:val="bottom"/>
            <w:hideMark/>
          </w:tcPr>
          <w:p w14:paraId="53283B00" w14:textId="6D77D7DB"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w:t>
            </w:r>
            <w:r>
              <w:rPr>
                <w:rFonts w:asciiTheme="minorHAnsi" w:eastAsia="Times New Roman" w:hAnsiTheme="minorHAnsi" w:cstheme="minorHAnsi"/>
                <w:sz w:val="22"/>
                <w:szCs w:val="22"/>
              </w:rPr>
              <w:t>2</w:t>
            </w:r>
            <w:r w:rsidRPr="0034762F">
              <w:rPr>
                <w:rFonts w:asciiTheme="minorHAnsi" w:eastAsia="Times New Roman" w:hAnsiTheme="minorHAnsi" w:cstheme="minorHAnsi"/>
                <w:sz w:val="22"/>
                <w:szCs w:val="22"/>
              </w:rPr>
              <w:t>)</w:t>
            </w:r>
          </w:p>
        </w:tc>
        <w:tc>
          <w:tcPr>
            <w:tcW w:w="0" w:type="auto"/>
            <w:tcBorders>
              <w:top w:val="single" w:sz="4" w:space="0" w:color="auto"/>
              <w:left w:val="nil"/>
              <w:bottom w:val="nil"/>
              <w:right w:val="nil"/>
            </w:tcBorders>
            <w:shd w:val="clear" w:color="auto" w:fill="auto"/>
            <w:noWrap/>
            <w:vAlign w:val="bottom"/>
            <w:hideMark/>
          </w:tcPr>
          <w:p w14:paraId="5D804BC1"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(3)</w:t>
            </w:r>
          </w:p>
        </w:tc>
        <w:tc>
          <w:tcPr>
            <w:tcW w:w="0" w:type="auto"/>
            <w:tcBorders>
              <w:top w:val="single" w:sz="4" w:space="0" w:color="auto"/>
              <w:left w:val="nil"/>
              <w:bottom w:val="nil"/>
              <w:right w:val="nil"/>
            </w:tcBorders>
            <w:shd w:val="clear" w:color="auto" w:fill="auto"/>
            <w:noWrap/>
            <w:vAlign w:val="bottom"/>
            <w:hideMark/>
          </w:tcPr>
          <w:p w14:paraId="1DE7148A"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(4)</w:t>
            </w:r>
          </w:p>
        </w:tc>
      </w:tr>
      <w:tr w:rsidR="00A06AA6" w:rsidRPr="0034762F" w14:paraId="63B75278" w14:textId="77777777" w:rsidTr="00A06AA6">
        <w:trPr>
          <w:trHeight w:val="285"/>
          <w:jc w:val="center"/>
        </w:trPr>
        <w:tc>
          <w:tcPr>
            <w:tcW w:w="0" w:type="auto"/>
            <w:tcBorders>
              <w:top w:val="nil"/>
              <w:left w:val="nil"/>
              <w:bottom w:val="nil"/>
              <w:right w:val="nil"/>
            </w:tcBorders>
            <w:shd w:val="clear" w:color="auto" w:fill="auto"/>
            <w:noWrap/>
            <w:vAlign w:val="bottom"/>
            <w:hideMark/>
          </w:tcPr>
          <w:p w14:paraId="2327616E" w14:textId="5E012869"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D9D9D9" w:themeFill="background1" w:themeFillShade="D9"/>
            <w:vAlign w:val="bottom"/>
          </w:tcPr>
          <w:p w14:paraId="3FF94E74" w14:textId="0B57C6FE" w:rsidR="00A06AA6" w:rsidRPr="0034762F" w:rsidRDefault="00A06AA6" w:rsidP="00A06AA6">
            <w:pPr>
              <w:jc w:val="center"/>
              <w:rPr>
                <w:rFonts w:asciiTheme="minorHAnsi" w:eastAsia="Times New Roman" w:hAnsiTheme="minorHAnsi" w:cstheme="minorHAnsi"/>
                <w:sz w:val="22"/>
                <w:szCs w:val="22"/>
              </w:rPr>
            </w:pPr>
            <w:proofErr w:type="spellStart"/>
            <w:r w:rsidRPr="0034762F">
              <w:rPr>
                <w:rFonts w:asciiTheme="minorHAnsi" w:eastAsia="Times New Roman" w:hAnsiTheme="minorHAnsi" w:cstheme="minorHAnsi"/>
                <w:sz w:val="22"/>
                <w:szCs w:val="22"/>
              </w:rPr>
              <w:t>NoX</w:t>
            </w:r>
            <w:proofErr w:type="spellEnd"/>
          </w:p>
        </w:tc>
        <w:tc>
          <w:tcPr>
            <w:tcW w:w="0" w:type="auto"/>
            <w:tcBorders>
              <w:top w:val="nil"/>
              <w:left w:val="nil"/>
              <w:bottom w:val="nil"/>
              <w:right w:val="nil"/>
            </w:tcBorders>
            <w:shd w:val="clear" w:color="auto" w:fill="D9D9D9" w:themeFill="background1" w:themeFillShade="D9"/>
            <w:noWrap/>
            <w:vAlign w:val="bottom"/>
            <w:hideMark/>
          </w:tcPr>
          <w:p w14:paraId="359CE78A" w14:textId="66E22C49"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CO</w:t>
            </w:r>
          </w:p>
        </w:tc>
        <w:tc>
          <w:tcPr>
            <w:tcW w:w="0" w:type="auto"/>
            <w:tcBorders>
              <w:top w:val="nil"/>
              <w:left w:val="nil"/>
              <w:bottom w:val="nil"/>
              <w:right w:val="nil"/>
            </w:tcBorders>
            <w:shd w:val="clear" w:color="auto" w:fill="D9D9D9" w:themeFill="background1" w:themeFillShade="D9"/>
            <w:vAlign w:val="bottom"/>
          </w:tcPr>
          <w:p w14:paraId="782FBBDD" w14:textId="4089F878"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PM 2.5</w:t>
            </w:r>
          </w:p>
        </w:tc>
        <w:tc>
          <w:tcPr>
            <w:tcW w:w="0" w:type="auto"/>
            <w:tcBorders>
              <w:top w:val="nil"/>
              <w:left w:val="nil"/>
              <w:bottom w:val="nil"/>
              <w:right w:val="nil"/>
            </w:tcBorders>
            <w:shd w:val="clear" w:color="auto" w:fill="D9D9D9" w:themeFill="background1" w:themeFillShade="D9"/>
            <w:vAlign w:val="bottom"/>
          </w:tcPr>
          <w:p w14:paraId="56EEC2B3" w14:textId="7528254F"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PM 10</w:t>
            </w:r>
          </w:p>
        </w:tc>
      </w:tr>
      <w:tr w:rsidR="00A06AA6" w:rsidRPr="0034762F" w14:paraId="0EFE1654" w14:textId="77777777" w:rsidTr="00511B42">
        <w:trPr>
          <w:trHeight w:val="285"/>
          <w:jc w:val="center"/>
        </w:trPr>
        <w:tc>
          <w:tcPr>
            <w:tcW w:w="0" w:type="auto"/>
            <w:tcBorders>
              <w:top w:val="single" w:sz="4" w:space="0" w:color="auto"/>
              <w:left w:val="nil"/>
              <w:bottom w:val="nil"/>
              <w:right w:val="nil"/>
            </w:tcBorders>
            <w:shd w:val="clear" w:color="auto" w:fill="auto"/>
            <w:noWrap/>
            <w:vAlign w:val="bottom"/>
            <w:hideMark/>
          </w:tcPr>
          <w:p w14:paraId="0AE3B6D0" w14:textId="3701E028"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 </w:t>
            </w:r>
            <w:r w:rsidRPr="0034762F">
              <w:rPr>
                <w:rFonts w:asciiTheme="minorHAnsi" w:eastAsia="Times New Roman" w:hAnsiTheme="minorHAnsi" w:cstheme="minorHAnsi"/>
                <w:i/>
                <w:iCs/>
                <w:sz w:val="22"/>
                <w:szCs w:val="22"/>
              </w:rPr>
              <w:t>Contemporaneous</w:t>
            </w:r>
            <w:r w:rsidRPr="0034762F">
              <w:rPr>
                <w:rFonts w:asciiTheme="minorHAnsi" w:eastAsia="Times New Roman" w:hAnsiTheme="minorHAnsi" w:cstheme="minorHAnsi"/>
                <w:sz w:val="22"/>
                <w:szCs w:val="22"/>
              </w:rPr>
              <w:t xml:space="preserve">: </w:t>
            </w:r>
          </w:p>
        </w:tc>
        <w:tc>
          <w:tcPr>
            <w:tcW w:w="0" w:type="auto"/>
            <w:tcBorders>
              <w:top w:val="nil"/>
              <w:left w:val="nil"/>
              <w:bottom w:val="nil"/>
              <w:right w:val="nil"/>
            </w:tcBorders>
            <w:vAlign w:val="bottom"/>
          </w:tcPr>
          <w:p w14:paraId="6D49DB98" w14:textId="4179C455"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 </w:t>
            </w:r>
          </w:p>
        </w:tc>
        <w:tc>
          <w:tcPr>
            <w:tcW w:w="0" w:type="auto"/>
            <w:tcBorders>
              <w:top w:val="nil"/>
              <w:left w:val="nil"/>
              <w:bottom w:val="nil"/>
              <w:right w:val="nil"/>
            </w:tcBorders>
            <w:shd w:val="clear" w:color="auto" w:fill="auto"/>
            <w:noWrap/>
            <w:vAlign w:val="bottom"/>
            <w:hideMark/>
          </w:tcPr>
          <w:p w14:paraId="5CE90EA5" w14:textId="129A5446"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 </w:t>
            </w:r>
          </w:p>
        </w:tc>
        <w:tc>
          <w:tcPr>
            <w:tcW w:w="0" w:type="auto"/>
            <w:tcBorders>
              <w:top w:val="nil"/>
              <w:left w:val="nil"/>
              <w:bottom w:val="nil"/>
              <w:right w:val="nil"/>
            </w:tcBorders>
            <w:shd w:val="clear" w:color="auto" w:fill="auto"/>
            <w:noWrap/>
            <w:vAlign w:val="bottom"/>
            <w:hideMark/>
          </w:tcPr>
          <w:p w14:paraId="02ACD009"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 </w:t>
            </w:r>
          </w:p>
        </w:tc>
        <w:tc>
          <w:tcPr>
            <w:tcW w:w="0" w:type="auto"/>
            <w:tcBorders>
              <w:top w:val="nil"/>
              <w:left w:val="nil"/>
              <w:bottom w:val="nil"/>
              <w:right w:val="nil"/>
            </w:tcBorders>
            <w:shd w:val="clear" w:color="auto" w:fill="auto"/>
            <w:noWrap/>
            <w:vAlign w:val="bottom"/>
            <w:hideMark/>
          </w:tcPr>
          <w:p w14:paraId="3AB59C72"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 </w:t>
            </w:r>
          </w:p>
        </w:tc>
      </w:tr>
      <w:tr w:rsidR="00A06AA6" w:rsidRPr="0034762F" w14:paraId="0E6A2409"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44AB3CE7" w14:textId="39287030"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Travel Time between 25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and</w:t>
            </w:r>
          </w:p>
        </w:tc>
        <w:tc>
          <w:tcPr>
            <w:tcW w:w="0" w:type="auto"/>
            <w:tcBorders>
              <w:top w:val="nil"/>
              <w:left w:val="nil"/>
              <w:bottom w:val="nil"/>
              <w:right w:val="nil"/>
            </w:tcBorders>
            <w:vAlign w:val="bottom"/>
          </w:tcPr>
          <w:p w14:paraId="0004CDFD" w14:textId="776DC459"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3.68**</w:t>
            </w:r>
          </w:p>
        </w:tc>
        <w:tc>
          <w:tcPr>
            <w:tcW w:w="0" w:type="auto"/>
            <w:tcBorders>
              <w:top w:val="nil"/>
              <w:left w:val="nil"/>
              <w:bottom w:val="nil"/>
              <w:right w:val="nil"/>
            </w:tcBorders>
            <w:shd w:val="clear" w:color="auto" w:fill="auto"/>
            <w:noWrap/>
            <w:vAlign w:val="bottom"/>
            <w:hideMark/>
          </w:tcPr>
          <w:p w14:paraId="784C4015" w14:textId="1EE86C0B"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0.04</w:t>
            </w:r>
          </w:p>
        </w:tc>
        <w:tc>
          <w:tcPr>
            <w:tcW w:w="0" w:type="auto"/>
            <w:tcBorders>
              <w:top w:val="nil"/>
              <w:left w:val="nil"/>
              <w:bottom w:val="nil"/>
              <w:right w:val="nil"/>
            </w:tcBorders>
            <w:shd w:val="clear" w:color="auto" w:fill="auto"/>
            <w:noWrap/>
            <w:vAlign w:val="bottom"/>
          </w:tcPr>
          <w:p w14:paraId="53FFB5A0" w14:textId="238B165E" w:rsidR="00A06AA6" w:rsidRPr="0034762F" w:rsidRDefault="00A06AA6" w:rsidP="00A06AA6">
            <w:pPr>
              <w:jc w:val="cente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13E7A454" w14:textId="77777777" w:rsidR="00A06AA6" w:rsidRPr="0034762F" w:rsidRDefault="00A06AA6" w:rsidP="00A06AA6">
            <w:pPr>
              <w:jc w:val="center"/>
              <w:rPr>
                <w:rFonts w:asciiTheme="minorHAnsi" w:eastAsia="Times New Roman" w:hAnsiTheme="minorHAnsi" w:cstheme="minorHAnsi"/>
                <w:sz w:val="22"/>
                <w:szCs w:val="22"/>
              </w:rPr>
            </w:pPr>
          </w:p>
        </w:tc>
      </w:tr>
      <w:tr w:rsidR="00A06AA6" w:rsidRPr="0034762F" w14:paraId="2FFFFF74"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18F517E8" w14:textId="025619C3"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50</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percentile</w:t>
            </w:r>
          </w:p>
        </w:tc>
        <w:tc>
          <w:tcPr>
            <w:tcW w:w="0" w:type="auto"/>
            <w:tcBorders>
              <w:top w:val="nil"/>
              <w:left w:val="nil"/>
              <w:bottom w:val="nil"/>
              <w:right w:val="nil"/>
            </w:tcBorders>
            <w:vAlign w:val="bottom"/>
          </w:tcPr>
          <w:p w14:paraId="7FCB5E14" w14:textId="49127182"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(1.40)</w:t>
            </w:r>
          </w:p>
        </w:tc>
        <w:tc>
          <w:tcPr>
            <w:tcW w:w="0" w:type="auto"/>
            <w:tcBorders>
              <w:top w:val="nil"/>
              <w:left w:val="nil"/>
              <w:bottom w:val="nil"/>
              <w:right w:val="nil"/>
            </w:tcBorders>
            <w:shd w:val="clear" w:color="auto" w:fill="auto"/>
            <w:noWrap/>
            <w:vAlign w:val="bottom"/>
            <w:hideMark/>
          </w:tcPr>
          <w:p w14:paraId="0DA2E053" w14:textId="05AC3C1E"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(0.04)</w:t>
            </w:r>
          </w:p>
        </w:tc>
        <w:tc>
          <w:tcPr>
            <w:tcW w:w="0" w:type="auto"/>
            <w:tcBorders>
              <w:top w:val="nil"/>
              <w:left w:val="nil"/>
              <w:bottom w:val="nil"/>
              <w:right w:val="nil"/>
            </w:tcBorders>
            <w:shd w:val="clear" w:color="auto" w:fill="auto"/>
            <w:noWrap/>
            <w:vAlign w:val="bottom"/>
          </w:tcPr>
          <w:p w14:paraId="40CC1F68" w14:textId="29E5EBAB" w:rsidR="00A06AA6" w:rsidRPr="0034762F" w:rsidRDefault="00A06AA6" w:rsidP="00A06AA6">
            <w:pPr>
              <w:jc w:val="cente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71DD9E16" w14:textId="77777777" w:rsidR="00A06AA6" w:rsidRPr="0034762F" w:rsidRDefault="00A06AA6" w:rsidP="00A06AA6">
            <w:pPr>
              <w:jc w:val="center"/>
              <w:rPr>
                <w:rFonts w:asciiTheme="minorHAnsi" w:eastAsia="Times New Roman" w:hAnsiTheme="minorHAnsi" w:cstheme="minorHAnsi"/>
                <w:sz w:val="22"/>
                <w:szCs w:val="22"/>
              </w:rPr>
            </w:pPr>
          </w:p>
        </w:tc>
      </w:tr>
      <w:tr w:rsidR="00A06AA6" w:rsidRPr="0034762F" w14:paraId="6947E699" w14:textId="77777777" w:rsidTr="00511B42">
        <w:trPr>
          <w:trHeight w:val="285"/>
          <w:jc w:val="center"/>
        </w:trPr>
        <w:tc>
          <w:tcPr>
            <w:tcW w:w="0" w:type="auto"/>
            <w:tcBorders>
              <w:top w:val="nil"/>
              <w:left w:val="nil"/>
              <w:bottom w:val="nil"/>
              <w:right w:val="nil"/>
            </w:tcBorders>
            <w:shd w:val="clear" w:color="auto" w:fill="auto"/>
            <w:noWrap/>
            <w:vAlign w:val="bottom"/>
          </w:tcPr>
          <w:p w14:paraId="0AF7D086" w14:textId="7668E81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Travel Time between 50</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and</w:t>
            </w:r>
          </w:p>
        </w:tc>
        <w:tc>
          <w:tcPr>
            <w:tcW w:w="0" w:type="auto"/>
            <w:tcBorders>
              <w:top w:val="nil"/>
              <w:left w:val="nil"/>
              <w:bottom w:val="nil"/>
              <w:right w:val="nil"/>
            </w:tcBorders>
            <w:vAlign w:val="bottom"/>
          </w:tcPr>
          <w:p w14:paraId="6ADB955C" w14:textId="639966B6"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3.44*</w:t>
            </w:r>
          </w:p>
        </w:tc>
        <w:tc>
          <w:tcPr>
            <w:tcW w:w="0" w:type="auto"/>
            <w:tcBorders>
              <w:top w:val="nil"/>
              <w:left w:val="nil"/>
              <w:bottom w:val="nil"/>
              <w:right w:val="nil"/>
            </w:tcBorders>
            <w:shd w:val="clear" w:color="auto" w:fill="auto"/>
            <w:noWrap/>
            <w:vAlign w:val="bottom"/>
          </w:tcPr>
          <w:p w14:paraId="60074DD0" w14:textId="5E8F9792"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0.10**</w:t>
            </w:r>
          </w:p>
        </w:tc>
        <w:tc>
          <w:tcPr>
            <w:tcW w:w="0" w:type="auto"/>
            <w:tcBorders>
              <w:top w:val="nil"/>
              <w:left w:val="nil"/>
              <w:bottom w:val="nil"/>
              <w:right w:val="nil"/>
            </w:tcBorders>
            <w:shd w:val="clear" w:color="auto" w:fill="auto"/>
            <w:noWrap/>
            <w:vAlign w:val="bottom"/>
          </w:tcPr>
          <w:p w14:paraId="4391375E" w14:textId="77777777" w:rsidR="00A06AA6" w:rsidRPr="0034762F" w:rsidRDefault="00A06AA6" w:rsidP="00A06AA6">
            <w:pPr>
              <w:jc w:val="center"/>
              <w:rPr>
                <w:rFonts w:asciiTheme="minorHAnsi" w:hAnsiTheme="minorHAnsi" w:cstheme="minorHAnsi"/>
                <w:sz w:val="22"/>
                <w:szCs w:val="22"/>
              </w:rPr>
            </w:pPr>
          </w:p>
        </w:tc>
        <w:tc>
          <w:tcPr>
            <w:tcW w:w="0" w:type="auto"/>
            <w:tcBorders>
              <w:top w:val="nil"/>
              <w:left w:val="nil"/>
              <w:bottom w:val="nil"/>
              <w:right w:val="nil"/>
            </w:tcBorders>
            <w:shd w:val="clear" w:color="auto" w:fill="auto"/>
            <w:noWrap/>
            <w:vAlign w:val="bottom"/>
          </w:tcPr>
          <w:p w14:paraId="3505F867" w14:textId="748EB897" w:rsidR="00A06AA6" w:rsidRPr="0034762F" w:rsidRDefault="00A06AA6" w:rsidP="00A06AA6">
            <w:pPr>
              <w:jc w:val="center"/>
              <w:rPr>
                <w:rFonts w:asciiTheme="minorHAnsi" w:hAnsiTheme="minorHAnsi" w:cstheme="minorHAnsi"/>
                <w:sz w:val="22"/>
                <w:szCs w:val="22"/>
              </w:rPr>
            </w:pPr>
          </w:p>
        </w:tc>
      </w:tr>
      <w:tr w:rsidR="00A06AA6" w:rsidRPr="0034762F" w14:paraId="2C070259" w14:textId="77777777" w:rsidTr="00511B42">
        <w:trPr>
          <w:trHeight w:val="285"/>
          <w:jc w:val="center"/>
        </w:trPr>
        <w:tc>
          <w:tcPr>
            <w:tcW w:w="0" w:type="auto"/>
            <w:tcBorders>
              <w:top w:val="nil"/>
              <w:left w:val="nil"/>
              <w:bottom w:val="nil"/>
              <w:right w:val="nil"/>
            </w:tcBorders>
            <w:shd w:val="clear" w:color="auto" w:fill="auto"/>
            <w:noWrap/>
            <w:vAlign w:val="bottom"/>
          </w:tcPr>
          <w:p w14:paraId="06667066" w14:textId="64A25236"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75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percentile</w:t>
            </w:r>
          </w:p>
        </w:tc>
        <w:tc>
          <w:tcPr>
            <w:tcW w:w="0" w:type="auto"/>
            <w:tcBorders>
              <w:top w:val="nil"/>
              <w:left w:val="nil"/>
              <w:bottom w:val="nil"/>
              <w:right w:val="nil"/>
            </w:tcBorders>
            <w:vAlign w:val="bottom"/>
          </w:tcPr>
          <w:p w14:paraId="180B5CBF" w14:textId="0F062FD5"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(1.85)</w:t>
            </w:r>
          </w:p>
        </w:tc>
        <w:tc>
          <w:tcPr>
            <w:tcW w:w="0" w:type="auto"/>
            <w:tcBorders>
              <w:top w:val="nil"/>
              <w:left w:val="nil"/>
              <w:bottom w:val="nil"/>
              <w:right w:val="nil"/>
            </w:tcBorders>
            <w:shd w:val="clear" w:color="auto" w:fill="auto"/>
            <w:noWrap/>
            <w:vAlign w:val="bottom"/>
          </w:tcPr>
          <w:p w14:paraId="22F2B35A" w14:textId="0B9A6824"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(0.04)</w:t>
            </w:r>
          </w:p>
        </w:tc>
        <w:tc>
          <w:tcPr>
            <w:tcW w:w="0" w:type="auto"/>
            <w:tcBorders>
              <w:top w:val="nil"/>
              <w:left w:val="nil"/>
              <w:bottom w:val="nil"/>
              <w:right w:val="nil"/>
            </w:tcBorders>
            <w:shd w:val="clear" w:color="auto" w:fill="auto"/>
            <w:noWrap/>
            <w:vAlign w:val="bottom"/>
          </w:tcPr>
          <w:p w14:paraId="043E0FB6" w14:textId="77777777" w:rsidR="00A06AA6" w:rsidRPr="0034762F" w:rsidRDefault="00A06AA6" w:rsidP="00A06AA6">
            <w:pPr>
              <w:jc w:val="center"/>
              <w:rPr>
                <w:rFonts w:asciiTheme="minorHAnsi" w:hAnsiTheme="minorHAnsi" w:cstheme="minorHAnsi"/>
                <w:sz w:val="22"/>
                <w:szCs w:val="22"/>
              </w:rPr>
            </w:pPr>
          </w:p>
        </w:tc>
        <w:tc>
          <w:tcPr>
            <w:tcW w:w="0" w:type="auto"/>
            <w:tcBorders>
              <w:top w:val="nil"/>
              <w:left w:val="nil"/>
              <w:bottom w:val="nil"/>
              <w:right w:val="nil"/>
            </w:tcBorders>
            <w:shd w:val="clear" w:color="auto" w:fill="auto"/>
            <w:noWrap/>
            <w:vAlign w:val="bottom"/>
          </w:tcPr>
          <w:p w14:paraId="5BED5CB5" w14:textId="224C5EE9" w:rsidR="00A06AA6" w:rsidRPr="0034762F" w:rsidRDefault="00A06AA6" w:rsidP="00A06AA6">
            <w:pPr>
              <w:jc w:val="center"/>
              <w:rPr>
                <w:rFonts w:asciiTheme="minorHAnsi" w:hAnsiTheme="minorHAnsi" w:cstheme="minorHAnsi"/>
                <w:sz w:val="22"/>
                <w:szCs w:val="22"/>
              </w:rPr>
            </w:pPr>
          </w:p>
        </w:tc>
      </w:tr>
      <w:tr w:rsidR="00A06AA6" w:rsidRPr="0034762F" w14:paraId="579EA543" w14:textId="77777777" w:rsidTr="00511B42">
        <w:trPr>
          <w:trHeight w:val="285"/>
          <w:jc w:val="center"/>
        </w:trPr>
        <w:tc>
          <w:tcPr>
            <w:tcW w:w="0" w:type="auto"/>
            <w:tcBorders>
              <w:top w:val="nil"/>
              <w:left w:val="nil"/>
              <w:bottom w:val="nil"/>
              <w:right w:val="nil"/>
            </w:tcBorders>
            <w:shd w:val="clear" w:color="auto" w:fill="auto"/>
            <w:noWrap/>
            <w:vAlign w:val="bottom"/>
          </w:tcPr>
          <w:p w14:paraId="23F1CA2E" w14:textId="77110588"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Travel Time between 75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and</w:t>
            </w:r>
          </w:p>
        </w:tc>
        <w:tc>
          <w:tcPr>
            <w:tcW w:w="0" w:type="auto"/>
            <w:tcBorders>
              <w:top w:val="nil"/>
              <w:left w:val="nil"/>
              <w:bottom w:val="nil"/>
              <w:right w:val="nil"/>
            </w:tcBorders>
            <w:vAlign w:val="bottom"/>
          </w:tcPr>
          <w:p w14:paraId="031A1720" w14:textId="7B65BE70"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0.00</w:t>
            </w:r>
          </w:p>
        </w:tc>
        <w:tc>
          <w:tcPr>
            <w:tcW w:w="0" w:type="auto"/>
            <w:tcBorders>
              <w:top w:val="nil"/>
              <w:left w:val="nil"/>
              <w:bottom w:val="nil"/>
              <w:right w:val="nil"/>
            </w:tcBorders>
            <w:shd w:val="clear" w:color="auto" w:fill="auto"/>
            <w:noWrap/>
            <w:vAlign w:val="bottom"/>
          </w:tcPr>
          <w:p w14:paraId="0DE602E2" w14:textId="5647F6BA"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0.10*</w:t>
            </w:r>
          </w:p>
        </w:tc>
        <w:tc>
          <w:tcPr>
            <w:tcW w:w="0" w:type="auto"/>
            <w:tcBorders>
              <w:top w:val="nil"/>
              <w:left w:val="nil"/>
              <w:bottom w:val="nil"/>
              <w:right w:val="nil"/>
            </w:tcBorders>
            <w:shd w:val="clear" w:color="auto" w:fill="auto"/>
            <w:noWrap/>
            <w:vAlign w:val="bottom"/>
          </w:tcPr>
          <w:p w14:paraId="1AD367E1" w14:textId="77777777" w:rsidR="00A06AA6" w:rsidRPr="0034762F" w:rsidRDefault="00A06AA6" w:rsidP="00A06AA6">
            <w:pPr>
              <w:jc w:val="center"/>
              <w:rPr>
                <w:rFonts w:asciiTheme="minorHAnsi" w:hAnsiTheme="minorHAnsi" w:cstheme="minorHAnsi"/>
                <w:sz w:val="22"/>
                <w:szCs w:val="22"/>
              </w:rPr>
            </w:pPr>
          </w:p>
        </w:tc>
        <w:tc>
          <w:tcPr>
            <w:tcW w:w="0" w:type="auto"/>
            <w:tcBorders>
              <w:top w:val="nil"/>
              <w:left w:val="nil"/>
              <w:bottom w:val="nil"/>
              <w:right w:val="nil"/>
            </w:tcBorders>
            <w:shd w:val="clear" w:color="auto" w:fill="auto"/>
            <w:noWrap/>
            <w:vAlign w:val="bottom"/>
          </w:tcPr>
          <w:p w14:paraId="3B44F60F" w14:textId="66E1D367" w:rsidR="00A06AA6" w:rsidRPr="0034762F" w:rsidRDefault="00A06AA6" w:rsidP="00A06AA6">
            <w:pPr>
              <w:jc w:val="center"/>
              <w:rPr>
                <w:rFonts w:asciiTheme="minorHAnsi" w:hAnsiTheme="minorHAnsi" w:cstheme="minorHAnsi"/>
                <w:sz w:val="22"/>
                <w:szCs w:val="22"/>
              </w:rPr>
            </w:pPr>
          </w:p>
        </w:tc>
      </w:tr>
      <w:tr w:rsidR="00A06AA6" w:rsidRPr="0034762F" w14:paraId="15888A0E" w14:textId="77777777" w:rsidTr="00511B42">
        <w:trPr>
          <w:trHeight w:val="285"/>
          <w:jc w:val="center"/>
        </w:trPr>
        <w:tc>
          <w:tcPr>
            <w:tcW w:w="0" w:type="auto"/>
            <w:tcBorders>
              <w:top w:val="nil"/>
              <w:left w:val="nil"/>
              <w:bottom w:val="nil"/>
              <w:right w:val="nil"/>
            </w:tcBorders>
            <w:shd w:val="clear" w:color="auto" w:fill="auto"/>
            <w:noWrap/>
            <w:vAlign w:val="bottom"/>
          </w:tcPr>
          <w:p w14:paraId="7C36CD3C" w14:textId="2EFB3E7D"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95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percentile</w:t>
            </w:r>
          </w:p>
        </w:tc>
        <w:tc>
          <w:tcPr>
            <w:tcW w:w="0" w:type="auto"/>
            <w:tcBorders>
              <w:top w:val="nil"/>
              <w:left w:val="nil"/>
              <w:bottom w:val="nil"/>
              <w:right w:val="nil"/>
            </w:tcBorders>
            <w:vAlign w:val="bottom"/>
          </w:tcPr>
          <w:p w14:paraId="647ACC18" w14:textId="0947DA82"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(2.24)</w:t>
            </w:r>
          </w:p>
        </w:tc>
        <w:tc>
          <w:tcPr>
            <w:tcW w:w="0" w:type="auto"/>
            <w:tcBorders>
              <w:top w:val="nil"/>
              <w:left w:val="nil"/>
              <w:bottom w:val="nil"/>
              <w:right w:val="nil"/>
            </w:tcBorders>
            <w:shd w:val="clear" w:color="auto" w:fill="auto"/>
            <w:noWrap/>
            <w:vAlign w:val="bottom"/>
          </w:tcPr>
          <w:p w14:paraId="5D6C6517" w14:textId="6F3F3482"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(0.06)</w:t>
            </w:r>
          </w:p>
        </w:tc>
        <w:tc>
          <w:tcPr>
            <w:tcW w:w="0" w:type="auto"/>
            <w:tcBorders>
              <w:top w:val="nil"/>
              <w:left w:val="nil"/>
              <w:bottom w:val="nil"/>
              <w:right w:val="nil"/>
            </w:tcBorders>
            <w:shd w:val="clear" w:color="auto" w:fill="auto"/>
            <w:noWrap/>
            <w:vAlign w:val="bottom"/>
          </w:tcPr>
          <w:p w14:paraId="191C2002" w14:textId="77777777" w:rsidR="00A06AA6" w:rsidRPr="0034762F" w:rsidRDefault="00A06AA6" w:rsidP="00A06AA6">
            <w:pPr>
              <w:jc w:val="center"/>
              <w:rPr>
                <w:rFonts w:asciiTheme="minorHAnsi" w:hAnsiTheme="minorHAnsi" w:cstheme="minorHAnsi"/>
                <w:sz w:val="22"/>
                <w:szCs w:val="22"/>
              </w:rPr>
            </w:pPr>
          </w:p>
        </w:tc>
        <w:tc>
          <w:tcPr>
            <w:tcW w:w="0" w:type="auto"/>
            <w:tcBorders>
              <w:top w:val="nil"/>
              <w:left w:val="nil"/>
              <w:bottom w:val="nil"/>
              <w:right w:val="nil"/>
            </w:tcBorders>
            <w:shd w:val="clear" w:color="auto" w:fill="auto"/>
            <w:noWrap/>
            <w:vAlign w:val="bottom"/>
          </w:tcPr>
          <w:p w14:paraId="6704AE23" w14:textId="0078108E" w:rsidR="00A06AA6" w:rsidRPr="0034762F" w:rsidRDefault="00A06AA6" w:rsidP="00A06AA6">
            <w:pPr>
              <w:jc w:val="center"/>
              <w:rPr>
                <w:rFonts w:asciiTheme="minorHAnsi" w:hAnsiTheme="minorHAnsi" w:cstheme="minorHAnsi"/>
                <w:sz w:val="22"/>
                <w:szCs w:val="22"/>
              </w:rPr>
            </w:pPr>
          </w:p>
        </w:tc>
      </w:tr>
      <w:tr w:rsidR="00A06AA6" w:rsidRPr="0034762F" w14:paraId="6F5A8254" w14:textId="77777777" w:rsidTr="00511B42">
        <w:trPr>
          <w:trHeight w:val="285"/>
          <w:jc w:val="center"/>
        </w:trPr>
        <w:tc>
          <w:tcPr>
            <w:tcW w:w="0" w:type="auto"/>
            <w:tcBorders>
              <w:top w:val="nil"/>
              <w:left w:val="nil"/>
              <w:bottom w:val="nil"/>
              <w:right w:val="nil"/>
            </w:tcBorders>
            <w:shd w:val="clear" w:color="auto" w:fill="auto"/>
            <w:noWrap/>
            <w:vAlign w:val="bottom"/>
          </w:tcPr>
          <w:p w14:paraId="3225015F" w14:textId="0B5C459B"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Travel Time above 95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w:t>
            </w:r>
          </w:p>
        </w:tc>
        <w:tc>
          <w:tcPr>
            <w:tcW w:w="0" w:type="auto"/>
            <w:tcBorders>
              <w:top w:val="nil"/>
              <w:left w:val="nil"/>
              <w:bottom w:val="nil"/>
              <w:right w:val="nil"/>
            </w:tcBorders>
            <w:vAlign w:val="bottom"/>
          </w:tcPr>
          <w:p w14:paraId="226411BE" w14:textId="24965E9B"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3.89</w:t>
            </w:r>
          </w:p>
        </w:tc>
        <w:tc>
          <w:tcPr>
            <w:tcW w:w="0" w:type="auto"/>
            <w:tcBorders>
              <w:top w:val="nil"/>
              <w:left w:val="nil"/>
              <w:bottom w:val="nil"/>
              <w:right w:val="nil"/>
            </w:tcBorders>
            <w:shd w:val="clear" w:color="auto" w:fill="auto"/>
            <w:noWrap/>
            <w:vAlign w:val="bottom"/>
          </w:tcPr>
          <w:p w14:paraId="50B25B86" w14:textId="16E4E8A3"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0.13</w:t>
            </w:r>
          </w:p>
        </w:tc>
        <w:tc>
          <w:tcPr>
            <w:tcW w:w="0" w:type="auto"/>
            <w:tcBorders>
              <w:top w:val="nil"/>
              <w:left w:val="nil"/>
              <w:bottom w:val="nil"/>
              <w:right w:val="nil"/>
            </w:tcBorders>
            <w:shd w:val="clear" w:color="auto" w:fill="auto"/>
            <w:noWrap/>
            <w:vAlign w:val="bottom"/>
          </w:tcPr>
          <w:p w14:paraId="47C9074F" w14:textId="77777777" w:rsidR="00A06AA6" w:rsidRPr="0034762F" w:rsidRDefault="00A06AA6" w:rsidP="00A06AA6">
            <w:pPr>
              <w:jc w:val="center"/>
              <w:rPr>
                <w:rFonts w:asciiTheme="minorHAnsi" w:hAnsiTheme="minorHAnsi" w:cstheme="minorHAnsi"/>
                <w:sz w:val="22"/>
                <w:szCs w:val="22"/>
              </w:rPr>
            </w:pPr>
          </w:p>
        </w:tc>
        <w:tc>
          <w:tcPr>
            <w:tcW w:w="0" w:type="auto"/>
            <w:tcBorders>
              <w:top w:val="nil"/>
              <w:left w:val="nil"/>
              <w:bottom w:val="nil"/>
              <w:right w:val="nil"/>
            </w:tcBorders>
            <w:shd w:val="clear" w:color="auto" w:fill="auto"/>
            <w:noWrap/>
            <w:vAlign w:val="bottom"/>
          </w:tcPr>
          <w:p w14:paraId="062A2BE2" w14:textId="191FCDE9" w:rsidR="00A06AA6" w:rsidRPr="0034762F" w:rsidRDefault="00A06AA6" w:rsidP="00A06AA6">
            <w:pPr>
              <w:jc w:val="center"/>
              <w:rPr>
                <w:rFonts w:asciiTheme="minorHAnsi" w:hAnsiTheme="minorHAnsi" w:cstheme="minorHAnsi"/>
                <w:sz w:val="22"/>
                <w:szCs w:val="22"/>
              </w:rPr>
            </w:pPr>
          </w:p>
        </w:tc>
      </w:tr>
      <w:tr w:rsidR="00A06AA6" w:rsidRPr="0034762F" w14:paraId="44791748" w14:textId="77777777" w:rsidTr="00511B42">
        <w:trPr>
          <w:trHeight w:val="285"/>
          <w:jc w:val="center"/>
        </w:trPr>
        <w:tc>
          <w:tcPr>
            <w:tcW w:w="0" w:type="auto"/>
            <w:tcBorders>
              <w:top w:val="nil"/>
              <w:left w:val="nil"/>
              <w:bottom w:val="nil"/>
              <w:right w:val="nil"/>
            </w:tcBorders>
            <w:shd w:val="clear" w:color="auto" w:fill="auto"/>
            <w:noWrap/>
            <w:vAlign w:val="bottom"/>
          </w:tcPr>
          <w:p w14:paraId="7E46C912" w14:textId="6DE6F078"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percentile</w:t>
            </w:r>
          </w:p>
        </w:tc>
        <w:tc>
          <w:tcPr>
            <w:tcW w:w="0" w:type="auto"/>
            <w:tcBorders>
              <w:top w:val="nil"/>
              <w:left w:val="nil"/>
              <w:bottom w:val="nil"/>
              <w:right w:val="nil"/>
            </w:tcBorders>
            <w:vAlign w:val="bottom"/>
          </w:tcPr>
          <w:p w14:paraId="2A22227A" w14:textId="37B82EAF"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(2.72)</w:t>
            </w:r>
          </w:p>
        </w:tc>
        <w:tc>
          <w:tcPr>
            <w:tcW w:w="0" w:type="auto"/>
            <w:tcBorders>
              <w:top w:val="nil"/>
              <w:left w:val="nil"/>
              <w:bottom w:val="nil"/>
              <w:right w:val="nil"/>
            </w:tcBorders>
            <w:shd w:val="clear" w:color="auto" w:fill="auto"/>
            <w:noWrap/>
            <w:vAlign w:val="bottom"/>
          </w:tcPr>
          <w:p w14:paraId="7C9CC1C7" w14:textId="0EC1994F"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(0.08)</w:t>
            </w:r>
          </w:p>
        </w:tc>
        <w:tc>
          <w:tcPr>
            <w:tcW w:w="0" w:type="auto"/>
            <w:tcBorders>
              <w:top w:val="nil"/>
              <w:left w:val="nil"/>
              <w:bottom w:val="nil"/>
              <w:right w:val="nil"/>
            </w:tcBorders>
            <w:shd w:val="clear" w:color="auto" w:fill="auto"/>
            <w:noWrap/>
            <w:vAlign w:val="bottom"/>
          </w:tcPr>
          <w:p w14:paraId="66286459" w14:textId="77777777" w:rsidR="00A06AA6" w:rsidRPr="0034762F" w:rsidRDefault="00A06AA6" w:rsidP="00A06AA6">
            <w:pPr>
              <w:jc w:val="center"/>
              <w:rPr>
                <w:rFonts w:asciiTheme="minorHAnsi" w:hAnsiTheme="minorHAnsi" w:cstheme="minorHAnsi"/>
                <w:sz w:val="22"/>
                <w:szCs w:val="22"/>
              </w:rPr>
            </w:pPr>
          </w:p>
        </w:tc>
        <w:tc>
          <w:tcPr>
            <w:tcW w:w="0" w:type="auto"/>
            <w:tcBorders>
              <w:top w:val="nil"/>
              <w:left w:val="nil"/>
              <w:bottom w:val="nil"/>
              <w:right w:val="nil"/>
            </w:tcBorders>
            <w:shd w:val="clear" w:color="auto" w:fill="auto"/>
            <w:noWrap/>
            <w:vAlign w:val="bottom"/>
          </w:tcPr>
          <w:p w14:paraId="369E873E" w14:textId="742B3191" w:rsidR="00A06AA6" w:rsidRPr="0034762F" w:rsidRDefault="00A06AA6" w:rsidP="00A06AA6">
            <w:pPr>
              <w:jc w:val="center"/>
              <w:rPr>
                <w:rFonts w:asciiTheme="minorHAnsi" w:hAnsiTheme="minorHAnsi" w:cstheme="minorHAnsi"/>
                <w:sz w:val="22"/>
                <w:szCs w:val="22"/>
              </w:rPr>
            </w:pPr>
          </w:p>
        </w:tc>
      </w:tr>
      <w:tr w:rsidR="00A06AA6" w:rsidRPr="0034762F" w14:paraId="0B76B195"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747EF999" w14:textId="57AF19C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i/>
                <w:iCs/>
                <w:sz w:val="22"/>
                <w:szCs w:val="22"/>
              </w:rPr>
              <w:t>2-period Lag</w:t>
            </w:r>
            <w:r w:rsidRPr="0034762F">
              <w:rPr>
                <w:rFonts w:asciiTheme="minorHAnsi" w:eastAsia="Times New Roman" w:hAnsiTheme="minorHAnsi" w:cstheme="minorHAnsi"/>
                <w:sz w:val="22"/>
                <w:szCs w:val="22"/>
              </w:rPr>
              <w:t>:</w:t>
            </w:r>
          </w:p>
        </w:tc>
        <w:tc>
          <w:tcPr>
            <w:tcW w:w="0" w:type="auto"/>
            <w:tcBorders>
              <w:top w:val="nil"/>
              <w:left w:val="nil"/>
              <w:bottom w:val="nil"/>
              <w:right w:val="nil"/>
            </w:tcBorders>
            <w:vAlign w:val="bottom"/>
          </w:tcPr>
          <w:p w14:paraId="39A88A54"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463A579F" w14:textId="41AF3BAF"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hideMark/>
          </w:tcPr>
          <w:p w14:paraId="069B9FBA" w14:textId="77777777" w:rsidR="00A06AA6" w:rsidRPr="0034762F" w:rsidRDefault="00A06AA6" w:rsidP="00A06AA6">
            <w:pPr>
              <w:jc w:val="cente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hideMark/>
          </w:tcPr>
          <w:p w14:paraId="1B4B5719" w14:textId="77777777" w:rsidR="00A06AA6" w:rsidRPr="0034762F" w:rsidRDefault="00A06AA6" w:rsidP="00A06AA6">
            <w:pPr>
              <w:jc w:val="center"/>
              <w:rPr>
                <w:rFonts w:asciiTheme="minorHAnsi" w:eastAsia="Times New Roman" w:hAnsiTheme="minorHAnsi" w:cstheme="minorHAnsi"/>
                <w:sz w:val="22"/>
                <w:szCs w:val="22"/>
              </w:rPr>
            </w:pPr>
          </w:p>
        </w:tc>
      </w:tr>
      <w:tr w:rsidR="00A06AA6" w:rsidRPr="0034762F" w14:paraId="5990792A" w14:textId="77777777" w:rsidTr="00511B42">
        <w:trPr>
          <w:trHeight w:val="285"/>
          <w:jc w:val="center"/>
        </w:trPr>
        <w:tc>
          <w:tcPr>
            <w:tcW w:w="0" w:type="auto"/>
            <w:tcBorders>
              <w:top w:val="nil"/>
              <w:left w:val="nil"/>
              <w:bottom w:val="nil"/>
              <w:right w:val="nil"/>
            </w:tcBorders>
            <w:shd w:val="clear" w:color="auto" w:fill="auto"/>
            <w:noWrap/>
            <w:vAlign w:val="bottom"/>
          </w:tcPr>
          <w:p w14:paraId="75A199FF" w14:textId="6CC5510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Travel Time between 25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and</w:t>
            </w:r>
          </w:p>
        </w:tc>
        <w:tc>
          <w:tcPr>
            <w:tcW w:w="0" w:type="auto"/>
            <w:tcBorders>
              <w:top w:val="nil"/>
              <w:left w:val="nil"/>
              <w:bottom w:val="nil"/>
              <w:right w:val="nil"/>
            </w:tcBorders>
            <w:vAlign w:val="bottom"/>
          </w:tcPr>
          <w:p w14:paraId="5FF2A3FA"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539DCCF6" w14:textId="3C5601E5"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3AC647C9" w14:textId="6C304A15"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1.46</w:t>
            </w:r>
          </w:p>
        </w:tc>
        <w:tc>
          <w:tcPr>
            <w:tcW w:w="0" w:type="auto"/>
            <w:tcBorders>
              <w:top w:val="nil"/>
              <w:left w:val="nil"/>
              <w:bottom w:val="nil"/>
              <w:right w:val="nil"/>
            </w:tcBorders>
            <w:shd w:val="clear" w:color="auto" w:fill="auto"/>
            <w:noWrap/>
            <w:vAlign w:val="bottom"/>
          </w:tcPr>
          <w:p w14:paraId="63BCB59F" w14:textId="13970643"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-2.16</w:t>
            </w:r>
          </w:p>
        </w:tc>
      </w:tr>
      <w:tr w:rsidR="00A06AA6" w:rsidRPr="0034762F" w14:paraId="04FFCE6E" w14:textId="77777777" w:rsidTr="00511B42">
        <w:trPr>
          <w:trHeight w:val="285"/>
          <w:jc w:val="center"/>
        </w:trPr>
        <w:tc>
          <w:tcPr>
            <w:tcW w:w="0" w:type="auto"/>
            <w:tcBorders>
              <w:top w:val="nil"/>
              <w:left w:val="nil"/>
              <w:bottom w:val="nil"/>
              <w:right w:val="nil"/>
            </w:tcBorders>
            <w:shd w:val="clear" w:color="auto" w:fill="auto"/>
            <w:noWrap/>
            <w:vAlign w:val="bottom"/>
          </w:tcPr>
          <w:p w14:paraId="3D3ACB10" w14:textId="68C25A59"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50</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percentile</w:t>
            </w:r>
          </w:p>
        </w:tc>
        <w:tc>
          <w:tcPr>
            <w:tcW w:w="0" w:type="auto"/>
            <w:tcBorders>
              <w:top w:val="nil"/>
              <w:left w:val="nil"/>
              <w:bottom w:val="nil"/>
              <w:right w:val="nil"/>
            </w:tcBorders>
            <w:vAlign w:val="bottom"/>
          </w:tcPr>
          <w:p w14:paraId="08B8F4FC"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138D0433" w14:textId="179A3ACF"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6BA54C12" w14:textId="23D7EAEB"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(2.10)</w:t>
            </w:r>
          </w:p>
        </w:tc>
        <w:tc>
          <w:tcPr>
            <w:tcW w:w="0" w:type="auto"/>
            <w:tcBorders>
              <w:top w:val="nil"/>
              <w:left w:val="nil"/>
              <w:bottom w:val="nil"/>
              <w:right w:val="nil"/>
            </w:tcBorders>
            <w:shd w:val="clear" w:color="auto" w:fill="auto"/>
            <w:noWrap/>
            <w:vAlign w:val="bottom"/>
          </w:tcPr>
          <w:p w14:paraId="3F6446E0" w14:textId="2D5C042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(4.46)</w:t>
            </w:r>
          </w:p>
        </w:tc>
      </w:tr>
      <w:tr w:rsidR="00A06AA6" w:rsidRPr="0034762F" w14:paraId="6DA2DF5A" w14:textId="77777777" w:rsidTr="00511B42">
        <w:trPr>
          <w:trHeight w:val="285"/>
          <w:jc w:val="center"/>
        </w:trPr>
        <w:tc>
          <w:tcPr>
            <w:tcW w:w="0" w:type="auto"/>
            <w:tcBorders>
              <w:top w:val="nil"/>
              <w:left w:val="nil"/>
              <w:bottom w:val="nil"/>
              <w:right w:val="nil"/>
            </w:tcBorders>
            <w:shd w:val="clear" w:color="auto" w:fill="auto"/>
            <w:noWrap/>
            <w:vAlign w:val="bottom"/>
          </w:tcPr>
          <w:p w14:paraId="7B32D85F" w14:textId="0310FC40"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Travel Time between 50</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and</w:t>
            </w:r>
          </w:p>
        </w:tc>
        <w:tc>
          <w:tcPr>
            <w:tcW w:w="0" w:type="auto"/>
            <w:tcBorders>
              <w:top w:val="nil"/>
              <w:left w:val="nil"/>
              <w:bottom w:val="nil"/>
              <w:right w:val="nil"/>
            </w:tcBorders>
            <w:vAlign w:val="bottom"/>
          </w:tcPr>
          <w:p w14:paraId="6BD00232"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68A3B2FD" w14:textId="2122AD74"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59FE0812" w14:textId="51ECC3A3"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4.02</w:t>
            </w:r>
          </w:p>
        </w:tc>
        <w:tc>
          <w:tcPr>
            <w:tcW w:w="0" w:type="auto"/>
            <w:tcBorders>
              <w:top w:val="nil"/>
              <w:left w:val="nil"/>
              <w:bottom w:val="nil"/>
              <w:right w:val="nil"/>
            </w:tcBorders>
            <w:shd w:val="clear" w:color="auto" w:fill="auto"/>
            <w:noWrap/>
            <w:vAlign w:val="bottom"/>
          </w:tcPr>
          <w:p w14:paraId="018886AA" w14:textId="031A2939"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-3.69</w:t>
            </w:r>
          </w:p>
        </w:tc>
      </w:tr>
      <w:tr w:rsidR="00A06AA6" w:rsidRPr="0034762F" w14:paraId="057DFFF8" w14:textId="77777777" w:rsidTr="00511B42">
        <w:trPr>
          <w:trHeight w:val="285"/>
          <w:jc w:val="center"/>
        </w:trPr>
        <w:tc>
          <w:tcPr>
            <w:tcW w:w="0" w:type="auto"/>
            <w:tcBorders>
              <w:top w:val="nil"/>
              <w:left w:val="nil"/>
              <w:bottom w:val="nil"/>
              <w:right w:val="nil"/>
            </w:tcBorders>
            <w:shd w:val="clear" w:color="auto" w:fill="auto"/>
            <w:noWrap/>
            <w:vAlign w:val="bottom"/>
          </w:tcPr>
          <w:p w14:paraId="5DE1BFBD" w14:textId="3DA9D6A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75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percentile</w:t>
            </w:r>
          </w:p>
        </w:tc>
        <w:tc>
          <w:tcPr>
            <w:tcW w:w="0" w:type="auto"/>
            <w:tcBorders>
              <w:top w:val="nil"/>
              <w:left w:val="nil"/>
              <w:bottom w:val="nil"/>
              <w:right w:val="nil"/>
            </w:tcBorders>
            <w:vAlign w:val="bottom"/>
          </w:tcPr>
          <w:p w14:paraId="2CFEBA18"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3885A05C" w14:textId="215604B4"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4E06C9C6" w14:textId="1DAC1D7E"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(2.70)</w:t>
            </w:r>
          </w:p>
        </w:tc>
        <w:tc>
          <w:tcPr>
            <w:tcW w:w="0" w:type="auto"/>
            <w:tcBorders>
              <w:top w:val="nil"/>
              <w:left w:val="nil"/>
              <w:bottom w:val="nil"/>
              <w:right w:val="nil"/>
            </w:tcBorders>
            <w:shd w:val="clear" w:color="auto" w:fill="auto"/>
            <w:noWrap/>
            <w:vAlign w:val="bottom"/>
          </w:tcPr>
          <w:p w14:paraId="757786DF" w14:textId="6EF41D93"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(5.15)</w:t>
            </w:r>
          </w:p>
        </w:tc>
      </w:tr>
      <w:tr w:rsidR="00A06AA6" w:rsidRPr="0034762F" w14:paraId="11083052" w14:textId="77777777" w:rsidTr="00511B42">
        <w:trPr>
          <w:trHeight w:val="285"/>
          <w:jc w:val="center"/>
        </w:trPr>
        <w:tc>
          <w:tcPr>
            <w:tcW w:w="0" w:type="auto"/>
            <w:tcBorders>
              <w:top w:val="nil"/>
              <w:left w:val="nil"/>
              <w:bottom w:val="nil"/>
              <w:right w:val="nil"/>
            </w:tcBorders>
            <w:shd w:val="clear" w:color="auto" w:fill="auto"/>
            <w:noWrap/>
            <w:vAlign w:val="bottom"/>
          </w:tcPr>
          <w:p w14:paraId="0FF52A45" w14:textId="379C8F60"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Travel Time between 75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and</w:t>
            </w:r>
          </w:p>
        </w:tc>
        <w:tc>
          <w:tcPr>
            <w:tcW w:w="0" w:type="auto"/>
            <w:tcBorders>
              <w:top w:val="nil"/>
              <w:left w:val="nil"/>
              <w:bottom w:val="nil"/>
              <w:right w:val="nil"/>
            </w:tcBorders>
            <w:vAlign w:val="bottom"/>
          </w:tcPr>
          <w:p w14:paraId="07883416"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4B636558" w14:textId="0A488086"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3E0E2ED2" w14:textId="261F871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7.24***</w:t>
            </w:r>
          </w:p>
        </w:tc>
        <w:tc>
          <w:tcPr>
            <w:tcW w:w="0" w:type="auto"/>
            <w:tcBorders>
              <w:top w:val="nil"/>
              <w:left w:val="nil"/>
              <w:bottom w:val="nil"/>
              <w:right w:val="nil"/>
            </w:tcBorders>
            <w:shd w:val="clear" w:color="auto" w:fill="auto"/>
            <w:noWrap/>
            <w:vAlign w:val="bottom"/>
          </w:tcPr>
          <w:p w14:paraId="4127056E" w14:textId="228E4C68"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3.42</w:t>
            </w:r>
          </w:p>
        </w:tc>
      </w:tr>
      <w:tr w:rsidR="00A06AA6" w:rsidRPr="0034762F" w14:paraId="52FF2409" w14:textId="77777777" w:rsidTr="00511B42">
        <w:trPr>
          <w:trHeight w:val="285"/>
          <w:jc w:val="center"/>
        </w:trPr>
        <w:tc>
          <w:tcPr>
            <w:tcW w:w="0" w:type="auto"/>
            <w:tcBorders>
              <w:top w:val="nil"/>
              <w:left w:val="nil"/>
              <w:bottom w:val="nil"/>
              <w:right w:val="nil"/>
            </w:tcBorders>
            <w:shd w:val="clear" w:color="auto" w:fill="auto"/>
            <w:noWrap/>
            <w:vAlign w:val="bottom"/>
          </w:tcPr>
          <w:p w14:paraId="4762B251" w14:textId="0C35240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95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percentile</w:t>
            </w:r>
          </w:p>
        </w:tc>
        <w:tc>
          <w:tcPr>
            <w:tcW w:w="0" w:type="auto"/>
            <w:tcBorders>
              <w:top w:val="nil"/>
              <w:left w:val="nil"/>
              <w:bottom w:val="nil"/>
              <w:right w:val="nil"/>
            </w:tcBorders>
            <w:vAlign w:val="bottom"/>
          </w:tcPr>
          <w:p w14:paraId="13D56780"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305F96C8" w14:textId="6ED8640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4AA51551" w14:textId="4815FD75"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(2.63)</w:t>
            </w:r>
          </w:p>
        </w:tc>
        <w:tc>
          <w:tcPr>
            <w:tcW w:w="0" w:type="auto"/>
            <w:tcBorders>
              <w:top w:val="nil"/>
              <w:left w:val="nil"/>
              <w:bottom w:val="nil"/>
              <w:right w:val="nil"/>
            </w:tcBorders>
            <w:shd w:val="clear" w:color="auto" w:fill="auto"/>
            <w:noWrap/>
            <w:vAlign w:val="bottom"/>
          </w:tcPr>
          <w:p w14:paraId="3A2FB352" w14:textId="0EA95CE1"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(5.38)</w:t>
            </w:r>
          </w:p>
        </w:tc>
      </w:tr>
      <w:tr w:rsidR="00A06AA6" w:rsidRPr="0034762F" w14:paraId="4C8631FB" w14:textId="77777777" w:rsidTr="00511B42">
        <w:trPr>
          <w:trHeight w:val="285"/>
          <w:jc w:val="center"/>
        </w:trPr>
        <w:tc>
          <w:tcPr>
            <w:tcW w:w="0" w:type="auto"/>
            <w:tcBorders>
              <w:top w:val="nil"/>
              <w:left w:val="nil"/>
              <w:bottom w:val="nil"/>
              <w:right w:val="nil"/>
            </w:tcBorders>
            <w:shd w:val="clear" w:color="auto" w:fill="auto"/>
            <w:noWrap/>
            <w:vAlign w:val="bottom"/>
          </w:tcPr>
          <w:p w14:paraId="3BE3F461" w14:textId="6DB3E553"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Travel Time above 95</w:t>
            </w:r>
            <w:r w:rsidRPr="0034762F">
              <w:rPr>
                <w:rFonts w:asciiTheme="minorHAnsi" w:eastAsia="Times New Roman" w:hAnsiTheme="minorHAnsi" w:cstheme="minorHAnsi"/>
                <w:sz w:val="22"/>
                <w:szCs w:val="22"/>
                <w:vertAlign w:val="superscript"/>
              </w:rPr>
              <w:t>th</w:t>
            </w:r>
            <w:r w:rsidRPr="0034762F">
              <w:rPr>
                <w:rFonts w:asciiTheme="minorHAnsi" w:eastAsia="Times New Roman" w:hAnsiTheme="minorHAnsi" w:cstheme="minorHAnsi"/>
                <w:sz w:val="22"/>
                <w:szCs w:val="22"/>
              </w:rPr>
              <w:t xml:space="preserve"> </w:t>
            </w:r>
          </w:p>
        </w:tc>
        <w:tc>
          <w:tcPr>
            <w:tcW w:w="0" w:type="auto"/>
            <w:tcBorders>
              <w:top w:val="nil"/>
              <w:left w:val="nil"/>
              <w:bottom w:val="nil"/>
              <w:right w:val="nil"/>
            </w:tcBorders>
            <w:vAlign w:val="bottom"/>
          </w:tcPr>
          <w:p w14:paraId="2DA597E0"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33230162" w14:textId="6659C416"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47936FE3" w14:textId="125CE262"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13.63***</w:t>
            </w:r>
          </w:p>
        </w:tc>
        <w:tc>
          <w:tcPr>
            <w:tcW w:w="0" w:type="auto"/>
            <w:tcBorders>
              <w:top w:val="nil"/>
              <w:left w:val="nil"/>
              <w:bottom w:val="nil"/>
              <w:right w:val="nil"/>
            </w:tcBorders>
            <w:shd w:val="clear" w:color="auto" w:fill="auto"/>
            <w:noWrap/>
            <w:vAlign w:val="bottom"/>
          </w:tcPr>
          <w:p w14:paraId="7E382F94" w14:textId="10657763"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6.77</w:t>
            </w:r>
          </w:p>
        </w:tc>
      </w:tr>
      <w:tr w:rsidR="00A06AA6" w:rsidRPr="0034762F" w14:paraId="382EF0BF" w14:textId="77777777" w:rsidTr="00511B42">
        <w:trPr>
          <w:trHeight w:val="285"/>
          <w:jc w:val="center"/>
        </w:trPr>
        <w:tc>
          <w:tcPr>
            <w:tcW w:w="0" w:type="auto"/>
            <w:tcBorders>
              <w:top w:val="nil"/>
              <w:left w:val="nil"/>
              <w:bottom w:val="nil"/>
              <w:right w:val="nil"/>
            </w:tcBorders>
            <w:shd w:val="clear" w:color="auto" w:fill="auto"/>
            <w:noWrap/>
            <w:vAlign w:val="bottom"/>
          </w:tcPr>
          <w:p w14:paraId="3AC1047B" w14:textId="2971979E"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percentile</w:t>
            </w:r>
          </w:p>
        </w:tc>
        <w:tc>
          <w:tcPr>
            <w:tcW w:w="0" w:type="auto"/>
            <w:tcBorders>
              <w:top w:val="nil"/>
              <w:left w:val="nil"/>
              <w:bottom w:val="nil"/>
              <w:right w:val="nil"/>
            </w:tcBorders>
            <w:vAlign w:val="bottom"/>
          </w:tcPr>
          <w:p w14:paraId="1EEB024F"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19D5B149" w14:textId="36913134"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138C747D" w14:textId="4DE8894C"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(3.92)</w:t>
            </w:r>
          </w:p>
        </w:tc>
        <w:tc>
          <w:tcPr>
            <w:tcW w:w="0" w:type="auto"/>
            <w:tcBorders>
              <w:top w:val="nil"/>
              <w:left w:val="nil"/>
              <w:bottom w:val="nil"/>
              <w:right w:val="nil"/>
            </w:tcBorders>
            <w:shd w:val="clear" w:color="auto" w:fill="auto"/>
            <w:noWrap/>
            <w:vAlign w:val="bottom"/>
          </w:tcPr>
          <w:p w14:paraId="0E5D9BCE" w14:textId="6CE817CD"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(5.77)</w:t>
            </w:r>
          </w:p>
        </w:tc>
      </w:tr>
      <w:tr w:rsidR="00A06AA6" w:rsidRPr="0034762F" w14:paraId="09E81137" w14:textId="77777777" w:rsidTr="00511B42">
        <w:trPr>
          <w:trHeight w:val="285"/>
          <w:jc w:val="center"/>
        </w:trPr>
        <w:tc>
          <w:tcPr>
            <w:tcW w:w="0" w:type="auto"/>
            <w:tcBorders>
              <w:top w:val="nil"/>
              <w:left w:val="nil"/>
              <w:bottom w:val="nil"/>
              <w:right w:val="nil"/>
            </w:tcBorders>
            <w:shd w:val="clear" w:color="auto" w:fill="auto"/>
            <w:noWrap/>
            <w:vAlign w:val="bottom"/>
          </w:tcPr>
          <w:p w14:paraId="1972B2B9"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vAlign w:val="bottom"/>
          </w:tcPr>
          <w:p w14:paraId="61634B60"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603F291D" w14:textId="1877F844"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4A575061" w14:textId="77777777" w:rsidR="00A06AA6" w:rsidRPr="0034762F" w:rsidRDefault="00A06AA6" w:rsidP="00A06AA6">
            <w:pPr>
              <w:jc w:val="cente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tcPr>
          <w:p w14:paraId="12B376FA" w14:textId="77777777" w:rsidR="00A06AA6" w:rsidRPr="0034762F" w:rsidRDefault="00A06AA6" w:rsidP="00A06AA6">
            <w:pPr>
              <w:jc w:val="center"/>
              <w:rPr>
                <w:rFonts w:asciiTheme="minorHAnsi" w:eastAsia="Times New Roman" w:hAnsiTheme="minorHAnsi" w:cstheme="minorHAnsi"/>
                <w:sz w:val="22"/>
                <w:szCs w:val="22"/>
              </w:rPr>
            </w:pPr>
          </w:p>
        </w:tc>
      </w:tr>
      <w:tr w:rsidR="00A06AA6" w:rsidRPr="0034762F" w14:paraId="7A6A00C9"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63876563"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Weather Controls</w:t>
            </w:r>
          </w:p>
        </w:tc>
        <w:tc>
          <w:tcPr>
            <w:tcW w:w="0" w:type="auto"/>
            <w:tcBorders>
              <w:top w:val="nil"/>
              <w:left w:val="nil"/>
              <w:bottom w:val="nil"/>
              <w:right w:val="nil"/>
            </w:tcBorders>
            <w:vAlign w:val="bottom"/>
          </w:tcPr>
          <w:p w14:paraId="38EDF14B" w14:textId="2FE3C944"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5C497303" w14:textId="2A5DAD2D"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6472280C"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0A7730E6"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r>
      <w:tr w:rsidR="00A06AA6" w:rsidRPr="0034762F" w14:paraId="3F215722" w14:textId="77777777" w:rsidTr="00511B42">
        <w:trPr>
          <w:trHeight w:val="285"/>
          <w:jc w:val="center"/>
        </w:trPr>
        <w:tc>
          <w:tcPr>
            <w:tcW w:w="0" w:type="auto"/>
            <w:tcBorders>
              <w:top w:val="nil"/>
              <w:left w:val="nil"/>
              <w:bottom w:val="nil"/>
              <w:right w:val="nil"/>
            </w:tcBorders>
            <w:shd w:val="clear" w:color="auto" w:fill="auto"/>
            <w:noWrap/>
            <w:vAlign w:val="bottom"/>
          </w:tcPr>
          <w:p w14:paraId="4FAD05D2"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hAnsiTheme="minorHAnsi" w:cstheme="minorHAnsi"/>
                <w:sz w:val="22"/>
                <w:szCs w:val="22"/>
              </w:rPr>
              <w:t>Trip Fixed Effect</w:t>
            </w:r>
          </w:p>
        </w:tc>
        <w:tc>
          <w:tcPr>
            <w:tcW w:w="0" w:type="auto"/>
            <w:tcBorders>
              <w:top w:val="nil"/>
              <w:left w:val="nil"/>
              <w:bottom w:val="nil"/>
              <w:right w:val="nil"/>
            </w:tcBorders>
            <w:vAlign w:val="bottom"/>
          </w:tcPr>
          <w:p w14:paraId="2FAC97B0" w14:textId="50ACF970"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Y</w:t>
            </w:r>
          </w:p>
        </w:tc>
        <w:tc>
          <w:tcPr>
            <w:tcW w:w="0" w:type="auto"/>
            <w:tcBorders>
              <w:top w:val="nil"/>
              <w:left w:val="nil"/>
              <w:bottom w:val="nil"/>
              <w:right w:val="nil"/>
            </w:tcBorders>
            <w:shd w:val="clear" w:color="auto" w:fill="auto"/>
            <w:noWrap/>
            <w:vAlign w:val="bottom"/>
          </w:tcPr>
          <w:p w14:paraId="3BC52B39" w14:textId="556A79C0"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Y</w:t>
            </w:r>
          </w:p>
        </w:tc>
        <w:tc>
          <w:tcPr>
            <w:tcW w:w="0" w:type="auto"/>
            <w:tcBorders>
              <w:top w:val="nil"/>
              <w:left w:val="nil"/>
              <w:bottom w:val="nil"/>
              <w:right w:val="nil"/>
            </w:tcBorders>
            <w:shd w:val="clear" w:color="auto" w:fill="auto"/>
            <w:noWrap/>
            <w:vAlign w:val="bottom"/>
          </w:tcPr>
          <w:p w14:paraId="2EE02AFA"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Y</w:t>
            </w:r>
          </w:p>
        </w:tc>
        <w:tc>
          <w:tcPr>
            <w:tcW w:w="0" w:type="auto"/>
            <w:tcBorders>
              <w:top w:val="nil"/>
              <w:left w:val="nil"/>
              <w:bottom w:val="nil"/>
              <w:right w:val="nil"/>
            </w:tcBorders>
            <w:shd w:val="clear" w:color="auto" w:fill="auto"/>
            <w:noWrap/>
            <w:vAlign w:val="bottom"/>
          </w:tcPr>
          <w:p w14:paraId="68DD8924"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Y</w:t>
            </w:r>
          </w:p>
        </w:tc>
      </w:tr>
      <w:tr w:rsidR="00A06AA6" w:rsidRPr="0034762F" w14:paraId="4777E0E1"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7D189308"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Time of Day Fixed Effect</w:t>
            </w:r>
          </w:p>
        </w:tc>
        <w:tc>
          <w:tcPr>
            <w:tcW w:w="0" w:type="auto"/>
            <w:tcBorders>
              <w:top w:val="nil"/>
              <w:left w:val="nil"/>
              <w:bottom w:val="nil"/>
              <w:right w:val="nil"/>
            </w:tcBorders>
            <w:vAlign w:val="bottom"/>
          </w:tcPr>
          <w:p w14:paraId="4B65846B" w14:textId="16EA1F52"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32CD9863" w14:textId="1D1D1040"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2299B560"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7DCFE97B"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r>
      <w:tr w:rsidR="00A06AA6" w:rsidRPr="0034762F" w14:paraId="2A6BBD86"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5CFAE164"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Day of Week Fixed Effect</w:t>
            </w:r>
          </w:p>
        </w:tc>
        <w:tc>
          <w:tcPr>
            <w:tcW w:w="0" w:type="auto"/>
            <w:tcBorders>
              <w:top w:val="nil"/>
              <w:left w:val="nil"/>
              <w:bottom w:val="nil"/>
              <w:right w:val="nil"/>
            </w:tcBorders>
            <w:vAlign w:val="bottom"/>
          </w:tcPr>
          <w:p w14:paraId="5D2D2EE0" w14:textId="2EC05A44"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1FA5A860" w14:textId="02FE9650"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7867E7B1"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45305CD3"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r>
      <w:tr w:rsidR="00A06AA6" w:rsidRPr="0034762F" w14:paraId="0A68A5C0"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02528AEF"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Month Fixed Effect</w:t>
            </w:r>
          </w:p>
        </w:tc>
        <w:tc>
          <w:tcPr>
            <w:tcW w:w="0" w:type="auto"/>
            <w:tcBorders>
              <w:top w:val="nil"/>
              <w:left w:val="nil"/>
              <w:bottom w:val="nil"/>
              <w:right w:val="nil"/>
            </w:tcBorders>
            <w:vAlign w:val="bottom"/>
          </w:tcPr>
          <w:p w14:paraId="3905D5D2" w14:textId="2453B580"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33A8B0B7" w14:textId="574B2541"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5CB48E22"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c>
          <w:tcPr>
            <w:tcW w:w="0" w:type="auto"/>
            <w:tcBorders>
              <w:top w:val="nil"/>
              <w:left w:val="nil"/>
              <w:bottom w:val="nil"/>
              <w:right w:val="nil"/>
            </w:tcBorders>
            <w:shd w:val="clear" w:color="auto" w:fill="auto"/>
            <w:noWrap/>
            <w:vAlign w:val="bottom"/>
            <w:hideMark/>
          </w:tcPr>
          <w:p w14:paraId="15BDA797" w14:textId="7777777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Y</w:t>
            </w:r>
          </w:p>
        </w:tc>
      </w:tr>
      <w:tr w:rsidR="00A06AA6" w:rsidRPr="0034762F" w14:paraId="58853EFD"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6BAB7F34" w14:textId="77777777" w:rsidR="00A06AA6" w:rsidRPr="0034762F" w:rsidRDefault="00A06AA6" w:rsidP="00A06AA6">
            <w:pPr>
              <w:jc w:val="center"/>
              <w:rPr>
                <w:rFonts w:asciiTheme="minorHAnsi" w:eastAsia="Times New Roman" w:hAnsiTheme="minorHAnsi" w:cstheme="minorHAnsi"/>
                <w:sz w:val="22"/>
                <w:szCs w:val="22"/>
              </w:rPr>
            </w:pPr>
          </w:p>
        </w:tc>
        <w:tc>
          <w:tcPr>
            <w:tcW w:w="0" w:type="auto"/>
            <w:tcBorders>
              <w:top w:val="nil"/>
              <w:left w:val="nil"/>
              <w:bottom w:val="nil"/>
              <w:right w:val="nil"/>
            </w:tcBorders>
            <w:vAlign w:val="bottom"/>
          </w:tcPr>
          <w:p w14:paraId="09F6AFA7" w14:textId="77777777"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hideMark/>
          </w:tcPr>
          <w:p w14:paraId="2D3BE088" w14:textId="6B22666A" w:rsidR="00A06AA6" w:rsidRPr="0034762F" w:rsidRDefault="00A06AA6" w:rsidP="00A06AA6">
            <w:pP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hideMark/>
          </w:tcPr>
          <w:p w14:paraId="3CCF1740" w14:textId="77777777" w:rsidR="00A06AA6" w:rsidRPr="0034762F" w:rsidRDefault="00A06AA6" w:rsidP="00A06AA6">
            <w:pPr>
              <w:jc w:val="center"/>
              <w:rPr>
                <w:rFonts w:asciiTheme="minorHAnsi" w:eastAsia="Times New Roman" w:hAnsiTheme="minorHAnsi" w:cstheme="minorHAnsi"/>
                <w:sz w:val="22"/>
                <w:szCs w:val="22"/>
              </w:rPr>
            </w:pPr>
          </w:p>
        </w:tc>
        <w:tc>
          <w:tcPr>
            <w:tcW w:w="0" w:type="auto"/>
            <w:tcBorders>
              <w:top w:val="nil"/>
              <w:left w:val="nil"/>
              <w:bottom w:val="nil"/>
              <w:right w:val="nil"/>
            </w:tcBorders>
            <w:shd w:val="clear" w:color="auto" w:fill="auto"/>
            <w:noWrap/>
            <w:vAlign w:val="bottom"/>
            <w:hideMark/>
          </w:tcPr>
          <w:p w14:paraId="6FBBC14C" w14:textId="77777777" w:rsidR="00A06AA6" w:rsidRPr="0034762F" w:rsidRDefault="00A06AA6" w:rsidP="00A06AA6">
            <w:pPr>
              <w:jc w:val="center"/>
              <w:rPr>
                <w:rFonts w:asciiTheme="minorHAnsi" w:eastAsia="Times New Roman" w:hAnsiTheme="minorHAnsi" w:cstheme="minorHAnsi"/>
                <w:sz w:val="22"/>
                <w:szCs w:val="22"/>
              </w:rPr>
            </w:pPr>
          </w:p>
        </w:tc>
      </w:tr>
      <w:tr w:rsidR="00A06AA6" w:rsidRPr="0034762F" w14:paraId="57F1BCC8"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0ACE452F"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Observations</w:t>
            </w:r>
          </w:p>
        </w:tc>
        <w:tc>
          <w:tcPr>
            <w:tcW w:w="0" w:type="auto"/>
            <w:tcBorders>
              <w:top w:val="nil"/>
              <w:left w:val="nil"/>
              <w:bottom w:val="nil"/>
              <w:right w:val="nil"/>
            </w:tcBorders>
            <w:vAlign w:val="bottom"/>
          </w:tcPr>
          <w:p w14:paraId="129BE942" w14:textId="3A66BE53"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27,538</w:t>
            </w:r>
          </w:p>
        </w:tc>
        <w:tc>
          <w:tcPr>
            <w:tcW w:w="0" w:type="auto"/>
            <w:tcBorders>
              <w:top w:val="nil"/>
              <w:left w:val="nil"/>
              <w:bottom w:val="nil"/>
              <w:right w:val="nil"/>
            </w:tcBorders>
            <w:shd w:val="clear" w:color="auto" w:fill="auto"/>
            <w:noWrap/>
            <w:vAlign w:val="bottom"/>
          </w:tcPr>
          <w:p w14:paraId="2640C450" w14:textId="5A575550"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26,467</w:t>
            </w:r>
          </w:p>
        </w:tc>
        <w:tc>
          <w:tcPr>
            <w:tcW w:w="0" w:type="auto"/>
            <w:tcBorders>
              <w:top w:val="nil"/>
              <w:left w:val="nil"/>
              <w:bottom w:val="nil"/>
              <w:right w:val="nil"/>
            </w:tcBorders>
            <w:shd w:val="clear" w:color="auto" w:fill="auto"/>
            <w:noWrap/>
            <w:vAlign w:val="bottom"/>
          </w:tcPr>
          <w:p w14:paraId="35E38FFB" w14:textId="637F3EAC"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23,989</w:t>
            </w:r>
          </w:p>
        </w:tc>
        <w:tc>
          <w:tcPr>
            <w:tcW w:w="0" w:type="auto"/>
            <w:tcBorders>
              <w:top w:val="nil"/>
              <w:left w:val="nil"/>
              <w:bottom w:val="nil"/>
              <w:right w:val="nil"/>
            </w:tcBorders>
            <w:shd w:val="clear" w:color="auto" w:fill="auto"/>
            <w:noWrap/>
            <w:vAlign w:val="bottom"/>
          </w:tcPr>
          <w:p w14:paraId="761772F0" w14:textId="08ED6908"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22,104</w:t>
            </w:r>
          </w:p>
        </w:tc>
      </w:tr>
      <w:tr w:rsidR="00A06AA6" w:rsidRPr="0034762F" w14:paraId="201659A3"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6FE43605"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R-squared</w:t>
            </w:r>
          </w:p>
        </w:tc>
        <w:tc>
          <w:tcPr>
            <w:tcW w:w="0" w:type="auto"/>
            <w:tcBorders>
              <w:top w:val="nil"/>
              <w:left w:val="nil"/>
              <w:bottom w:val="nil"/>
              <w:right w:val="nil"/>
            </w:tcBorders>
            <w:vAlign w:val="bottom"/>
          </w:tcPr>
          <w:p w14:paraId="5A854750" w14:textId="12A0534B"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0.24</w:t>
            </w:r>
          </w:p>
        </w:tc>
        <w:tc>
          <w:tcPr>
            <w:tcW w:w="0" w:type="auto"/>
            <w:tcBorders>
              <w:top w:val="nil"/>
              <w:left w:val="nil"/>
              <w:bottom w:val="nil"/>
              <w:right w:val="nil"/>
            </w:tcBorders>
            <w:shd w:val="clear" w:color="auto" w:fill="auto"/>
            <w:noWrap/>
            <w:vAlign w:val="bottom"/>
          </w:tcPr>
          <w:p w14:paraId="20F95734" w14:textId="7842F3F4"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0.14</w:t>
            </w:r>
          </w:p>
        </w:tc>
        <w:tc>
          <w:tcPr>
            <w:tcW w:w="0" w:type="auto"/>
            <w:tcBorders>
              <w:top w:val="nil"/>
              <w:left w:val="nil"/>
              <w:bottom w:val="nil"/>
              <w:right w:val="nil"/>
            </w:tcBorders>
            <w:shd w:val="clear" w:color="auto" w:fill="auto"/>
            <w:noWrap/>
            <w:vAlign w:val="bottom"/>
          </w:tcPr>
          <w:p w14:paraId="5FBC6BBF" w14:textId="1DD9D00E"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0.43</w:t>
            </w:r>
          </w:p>
        </w:tc>
        <w:tc>
          <w:tcPr>
            <w:tcW w:w="0" w:type="auto"/>
            <w:tcBorders>
              <w:top w:val="nil"/>
              <w:left w:val="nil"/>
              <w:bottom w:val="nil"/>
              <w:right w:val="nil"/>
            </w:tcBorders>
            <w:shd w:val="clear" w:color="auto" w:fill="auto"/>
            <w:noWrap/>
            <w:vAlign w:val="bottom"/>
          </w:tcPr>
          <w:p w14:paraId="5A7E773F" w14:textId="10E8CBC8"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0.38</w:t>
            </w:r>
          </w:p>
        </w:tc>
      </w:tr>
      <w:tr w:rsidR="00A06AA6" w:rsidRPr="0034762F" w14:paraId="7CB7FE24"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147996BD" w14:textId="471AEE0D"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 Monitoring Stations</w:t>
            </w:r>
          </w:p>
        </w:tc>
        <w:tc>
          <w:tcPr>
            <w:tcW w:w="0" w:type="auto"/>
            <w:tcBorders>
              <w:top w:val="nil"/>
              <w:left w:val="nil"/>
              <w:bottom w:val="nil"/>
              <w:right w:val="nil"/>
            </w:tcBorders>
            <w:vAlign w:val="bottom"/>
          </w:tcPr>
          <w:p w14:paraId="154AF51C" w14:textId="2BA80F42"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34</w:t>
            </w:r>
          </w:p>
        </w:tc>
        <w:tc>
          <w:tcPr>
            <w:tcW w:w="0" w:type="auto"/>
            <w:tcBorders>
              <w:top w:val="nil"/>
              <w:left w:val="nil"/>
              <w:bottom w:val="nil"/>
              <w:right w:val="nil"/>
            </w:tcBorders>
            <w:shd w:val="clear" w:color="auto" w:fill="auto"/>
            <w:noWrap/>
            <w:vAlign w:val="bottom"/>
          </w:tcPr>
          <w:p w14:paraId="17987FF1" w14:textId="7F9D1E98"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34</w:t>
            </w:r>
          </w:p>
        </w:tc>
        <w:tc>
          <w:tcPr>
            <w:tcW w:w="0" w:type="auto"/>
            <w:tcBorders>
              <w:top w:val="nil"/>
              <w:left w:val="nil"/>
              <w:bottom w:val="nil"/>
              <w:right w:val="nil"/>
            </w:tcBorders>
            <w:shd w:val="clear" w:color="auto" w:fill="auto"/>
            <w:noWrap/>
            <w:vAlign w:val="bottom"/>
          </w:tcPr>
          <w:p w14:paraId="1BD7F97B" w14:textId="53803BB7"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34</w:t>
            </w:r>
          </w:p>
        </w:tc>
        <w:tc>
          <w:tcPr>
            <w:tcW w:w="0" w:type="auto"/>
            <w:tcBorders>
              <w:top w:val="nil"/>
              <w:left w:val="nil"/>
              <w:bottom w:val="nil"/>
              <w:right w:val="nil"/>
            </w:tcBorders>
            <w:shd w:val="clear" w:color="auto" w:fill="auto"/>
            <w:noWrap/>
            <w:vAlign w:val="bottom"/>
          </w:tcPr>
          <w:p w14:paraId="478A9CEE" w14:textId="32E04206"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31</w:t>
            </w:r>
          </w:p>
        </w:tc>
      </w:tr>
      <w:tr w:rsidR="00A06AA6" w:rsidRPr="0034762F" w14:paraId="1E935331" w14:textId="77777777" w:rsidTr="00511B42">
        <w:trPr>
          <w:trHeight w:val="285"/>
          <w:jc w:val="center"/>
        </w:trPr>
        <w:tc>
          <w:tcPr>
            <w:tcW w:w="0" w:type="auto"/>
            <w:tcBorders>
              <w:top w:val="nil"/>
              <w:left w:val="nil"/>
              <w:bottom w:val="nil"/>
              <w:right w:val="nil"/>
            </w:tcBorders>
            <w:shd w:val="clear" w:color="auto" w:fill="auto"/>
            <w:noWrap/>
            <w:vAlign w:val="bottom"/>
            <w:hideMark/>
          </w:tcPr>
          <w:p w14:paraId="399DB625"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Outcome Mean</w:t>
            </w:r>
          </w:p>
        </w:tc>
        <w:tc>
          <w:tcPr>
            <w:tcW w:w="0" w:type="auto"/>
            <w:tcBorders>
              <w:top w:val="nil"/>
              <w:left w:val="nil"/>
              <w:bottom w:val="nil"/>
              <w:right w:val="nil"/>
            </w:tcBorders>
            <w:vAlign w:val="bottom"/>
          </w:tcPr>
          <w:p w14:paraId="5026F041" w14:textId="695E147E" w:rsidR="00A06AA6" w:rsidRPr="0034762F" w:rsidRDefault="00A06AA6" w:rsidP="00A06AA6">
            <w:pPr>
              <w:jc w:val="center"/>
              <w:rPr>
                <w:rFonts w:asciiTheme="minorHAnsi" w:hAnsiTheme="minorHAnsi" w:cstheme="minorHAnsi"/>
                <w:sz w:val="22"/>
                <w:szCs w:val="22"/>
              </w:rPr>
            </w:pPr>
            <w:r w:rsidRPr="0034762F">
              <w:rPr>
                <w:rFonts w:asciiTheme="minorHAnsi" w:eastAsia="Times New Roman" w:hAnsiTheme="minorHAnsi" w:cstheme="minorHAnsi"/>
                <w:sz w:val="22"/>
                <w:szCs w:val="22"/>
              </w:rPr>
              <w:t>63</w:t>
            </w:r>
          </w:p>
        </w:tc>
        <w:tc>
          <w:tcPr>
            <w:tcW w:w="0" w:type="auto"/>
            <w:tcBorders>
              <w:top w:val="nil"/>
              <w:left w:val="nil"/>
              <w:bottom w:val="nil"/>
              <w:right w:val="nil"/>
            </w:tcBorders>
            <w:shd w:val="clear" w:color="auto" w:fill="auto"/>
            <w:noWrap/>
            <w:vAlign w:val="bottom"/>
          </w:tcPr>
          <w:p w14:paraId="72618813" w14:textId="57AD96A3"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1.39</w:t>
            </w:r>
          </w:p>
        </w:tc>
        <w:tc>
          <w:tcPr>
            <w:tcW w:w="0" w:type="auto"/>
            <w:tcBorders>
              <w:top w:val="nil"/>
              <w:left w:val="nil"/>
              <w:bottom w:val="nil"/>
              <w:right w:val="nil"/>
            </w:tcBorders>
            <w:shd w:val="clear" w:color="auto" w:fill="auto"/>
            <w:noWrap/>
            <w:vAlign w:val="bottom"/>
          </w:tcPr>
          <w:p w14:paraId="0EA34190" w14:textId="244CE233"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117</w:t>
            </w:r>
          </w:p>
        </w:tc>
        <w:tc>
          <w:tcPr>
            <w:tcW w:w="0" w:type="auto"/>
            <w:tcBorders>
              <w:top w:val="nil"/>
              <w:left w:val="nil"/>
              <w:bottom w:val="nil"/>
              <w:right w:val="nil"/>
            </w:tcBorders>
            <w:shd w:val="clear" w:color="auto" w:fill="auto"/>
            <w:noWrap/>
            <w:vAlign w:val="bottom"/>
          </w:tcPr>
          <w:p w14:paraId="2816D8BA" w14:textId="51BEDDAA"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241</w:t>
            </w:r>
          </w:p>
        </w:tc>
      </w:tr>
      <w:tr w:rsidR="00A06AA6" w:rsidRPr="0034762F" w14:paraId="250C8DA3" w14:textId="77777777" w:rsidTr="00511B42">
        <w:trPr>
          <w:trHeight w:val="285"/>
          <w:jc w:val="center"/>
        </w:trPr>
        <w:tc>
          <w:tcPr>
            <w:tcW w:w="0" w:type="auto"/>
            <w:tcBorders>
              <w:top w:val="nil"/>
              <w:left w:val="nil"/>
              <w:bottom w:val="single" w:sz="4" w:space="0" w:color="auto"/>
              <w:right w:val="nil"/>
            </w:tcBorders>
            <w:shd w:val="clear" w:color="auto" w:fill="auto"/>
            <w:noWrap/>
            <w:vAlign w:val="bottom"/>
            <w:hideMark/>
          </w:tcPr>
          <w:p w14:paraId="14EB3A86" w14:textId="77777777" w:rsidR="00A06AA6" w:rsidRPr="0034762F" w:rsidRDefault="00A06AA6" w:rsidP="00A06AA6">
            <w:pP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Outcome Standard Deviation</w:t>
            </w:r>
          </w:p>
        </w:tc>
        <w:tc>
          <w:tcPr>
            <w:tcW w:w="0" w:type="auto"/>
            <w:tcBorders>
              <w:top w:val="nil"/>
              <w:left w:val="nil"/>
              <w:bottom w:val="single" w:sz="4" w:space="0" w:color="auto"/>
              <w:right w:val="nil"/>
            </w:tcBorders>
            <w:vAlign w:val="bottom"/>
          </w:tcPr>
          <w:p w14:paraId="0C84E78A" w14:textId="5945047B"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hAnsiTheme="minorHAnsi" w:cstheme="minorHAnsi"/>
                <w:sz w:val="22"/>
                <w:szCs w:val="22"/>
              </w:rPr>
              <w:t>69</w:t>
            </w:r>
          </w:p>
        </w:tc>
        <w:tc>
          <w:tcPr>
            <w:tcW w:w="0" w:type="auto"/>
            <w:tcBorders>
              <w:top w:val="nil"/>
              <w:left w:val="nil"/>
              <w:bottom w:val="single" w:sz="4" w:space="0" w:color="auto"/>
              <w:right w:val="nil"/>
            </w:tcBorders>
            <w:shd w:val="clear" w:color="auto" w:fill="auto"/>
            <w:noWrap/>
            <w:vAlign w:val="bottom"/>
          </w:tcPr>
          <w:p w14:paraId="1F30D13E" w14:textId="69B395AD"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1.57</w:t>
            </w:r>
          </w:p>
        </w:tc>
        <w:tc>
          <w:tcPr>
            <w:tcW w:w="0" w:type="auto"/>
            <w:tcBorders>
              <w:top w:val="nil"/>
              <w:left w:val="nil"/>
              <w:bottom w:val="single" w:sz="4" w:space="0" w:color="auto"/>
              <w:right w:val="nil"/>
            </w:tcBorders>
            <w:shd w:val="clear" w:color="auto" w:fill="auto"/>
            <w:noWrap/>
            <w:vAlign w:val="bottom"/>
          </w:tcPr>
          <w:p w14:paraId="2D5C254B" w14:textId="484DD67D" w:rsidR="00A06AA6" w:rsidRPr="0034762F" w:rsidRDefault="00A06AA6" w:rsidP="00A06AA6">
            <w:pPr>
              <w:jc w:val="center"/>
              <w:rPr>
                <w:rFonts w:asciiTheme="minorHAnsi" w:eastAsia="Times New Roman" w:hAnsiTheme="minorHAnsi" w:cstheme="minorHAnsi"/>
                <w:sz w:val="22"/>
                <w:szCs w:val="22"/>
              </w:rPr>
            </w:pPr>
            <w:r w:rsidRPr="0034762F">
              <w:rPr>
                <w:rFonts w:asciiTheme="minorHAnsi" w:eastAsia="Times New Roman" w:hAnsiTheme="minorHAnsi" w:cstheme="minorHAnsi"/>
                <w:sz w:val="22"/>
                <w:szCs w:val="22"/>
              </w:rPr>
              <w:t>101</w:t>
            </w:r>
          </w:p>
        </w:tc>
        <w:tc>
          <w:tcPr>
            <w:tcW w:w="0" w:type="auto"/>
            <w:tcBorders>
              <w:top w:val="nil"/>
              <w:left w:val="nil"/>
              <w:bottom w:val="single" w:sz="4" w:space="0" w:color="auto"/>
              <w:right w:val="nil"/>
            </w:tcBorders>
            <w:shd w:val="clear" w:color="auto" w:fill="auto"/>
            <w:noWrap/>
            <w:vAlign w:val="bottom"/>
          </w:tcPr>
          <w:p w14:paraId="430F7641" w14:textId="5711BFBB" w:rsidR="00A06AA6" w:rsidRPr="0034762F" w:rsidRDefault="00A06AA6" w:rsidP="00A06AA6">
            <w:pPr>
              <w:jc w:val="center"/>
              <w:rPr>
                <w:rFonts w:asciiTheme="minorHAnsi" w:hAnsiTheme="minorHAnsi" w:cstheme="minorHAnsi"/>
                <w:sz w:val="22"/>
                <w:szCs w:val="22"/>
              </w:rPr>
            </w:pPr>
            <w:r w:rsidRPr="0034762F">
              <w:rPr>
                <w:rFonts w:asciiTheme="minorHAnsi" w:hAnsiTheme="minorHAnsi" w:cstheme="minorHAnsi"/>
                <w:sz w:val="22"/>
                <w:szCs w:val="22"/>
              </w:rPr>
              <w:t>157</w:t>
            </w:r>
          </w:p>
        </w:tc>
      </w:tr>
    </w:tbl>
    <w:p w14:paraId="2AC3D949" w14:textId="2C87140A" w:rsidR="00EB00C9" w:rsidRPr="00871159" w:rsidRDefault="00226BEB" w:rsidP="00EB00C9">
      <w:pPr>
        <w:pStyle w:val="Caption"/>
        <w:rPr>
          <w:rFonts w:asciiTheme="minorHAnsi" w:hAnsiTheme="minorHAnsi"/>
          <w:i w:val="0"/>
          <w:color w:val="000000" w:themeColor="text1"/>
          <w:sz w:val="20"/>
        </w:rPr>
        <w:sectPr w:rsidR="00EB00C9" w:rsidRPr="00871159" w:rsidSect="007F7F11">
          <w:pgSz w:w="12240" w:h="15840"/>
          <w:pgMar w:top="1440" w:right="1440" w:bottom="1440" w:left="1440" w:header="720" w:footer="720" w:gutter="0"/>
          <w:cols w:space="720"/>
          <w:docGrid w:linePitch="360"/>
        </w:sectPr>
      </w:pPr>
      <w:r w:rsidRPr="00871159">
        <w:rPr>
          <w:rFonts w:asciiTheme="minorHAnsi" w:hAnsiTheme="minorHAnsi"/>
          <w:i w:val="0"/>
          <w:color w:val="000000" w:themeColor="text1"/>
          <w:sz w:val="20"/>
        </w:rPr>
        <w:t>S</w:t>
      </w:r>
      <w:r w:rsidR="00EB00C9" w:rsidRPr="00871159">
        <w:rPr>
          <w:rFonts w:asciiTheme="minorHAnsi" w:hAnsiTheme="minorHAnsi"/>
          <w:i w:val="0"/>
          <w:color w:val="000000" w:themeColor="text1"/>
          <w:sz w:val="20"/>
        </w:rPr>
        <w:t xml:space="preserve">tandard errors in parentheses, </w:t>
      </w:r>
      <w:r w:rsidRPr="00871159">
        <w:rPr>
          <w:rFonts w:asciiTheme="minorHAnsi" w:hAnsiTheme="minorHAnsi"/>
          <w:i w:val="0"/>
          <w:color w:val="000000" w:themeColor="text1"/>
          <w:sz w:val="20"/>
        </w:rPr>
        <w:t>clustered by monitoring station</w:t>
      </w:r>
      <w:r w:rsidR="00EB00C9" w:rsidRPr="00871159">
        <w:rPr>
          <w:rFonts w:asciiTheme="minorHAnsi" w:hAnsiTheme="minorHAnsi"/>
          <w:i w:val="0"/>
          <w:color w:val="000000" w:themeColor="text1"/>
          <w:sz w:val="20"/>
        </w:rPr>
        <w:t xml:space="preserve">. ** p &lt; 0.05, *** p &lt; 0.01. Weather controls include rainfall, temperature, surface radiation and dew point temperature (as a measure of humidity). </w:t>
      </w:r>
    </w:p>
    <w:p w14:paraId="35DF34D1" w14:textId="7B3DE04F" w:rsidR="00B50E0D" w:rsidRDefault="003248B4" w:rsidP="00675F82">
      <w:pPr>
        <w:spacing w:line="360" w:lineRule="auto"/>
        <w:ind w:firstLine="450"/>
        <w:rPr>
          <w:rFonts w:asciiTheme="minorHAnsi" w:hAnsiTheme="minorHAnsi"/>
          <w:color w:val="000000"/>
          <w:lang w:val="en-GB"/>
        </w:rPr>
      </w:pPr>
      <w:r>
        <w:rPr>
          <w:rFonts w:asciiTheme="minorHAnsi" w:hAnsiTheme="minorHAnsi"/>
          <w:color w:val="000000"/>
          <w:lang w:val="en-GB"/>
        </w:rPr>
        <w:lastRenderedPageBreak/>
        <w:t xml:space="preserve">Similar patterns of a non-linear response of ambient air pollution to traffic congestion show up in Chen et al (2020) who study Beijing, a city </w:t>
      </w:r>
      <w:r w:rsidR="00736A62">
        <w:rPr>
          <w:rFonts w:asciiTheme="minorHAnsi" w:hAnsiTheme="minorHAnsi"/>
          <w:color w:val="000000"/>
          <w:lang w:val="en-GB"/>
        </w:rPr>
        <w:t>like</w:t>
      </w:r>
      <w:r>
        <w:rPr>
          <w:rFonts w:asciiTheme="minorHAnsi" w:hAnsiTheme="minorHAnsi"/>
          <w:color w:val="000000"/>
          <w:lang w:val="en-GB"/>
        </w:rPr>
        <w:t xml:space="preserve"> Delhi in terms of air pollution and traffic congestion. They also find an inverse relationship between traffic congestion and air pollution when these are averaged out at various points during a day, like we show in Figure 2. Arguing that this perhaps represents reverse causation – people prefer to travel when pollution levels are low – they then use an IV strategy to estimate the impact of congestion. </w:t>
      </w:r>
    </w:p>
    <w:p w14:paraId="4D0058DF" w14:textId="3587D87C" w:rsidR="00C74CA3" w:rsidRDefault="003248B4" w:rsidP="00675F82">
      <w:pPr>
        <w:spacing w:line="360" w:lineRule="auto"/>
        <w:ind w:firstLine="450"/>
        <w:rPr>
          <w:rFonts w:asciiTheme="minorHAnsi" w:hAnsiTheme="minorHAnsi"/>
          <w:color w:val="000000"/>
          <w:lang w:val="en-GB"/>
        </w:rPr>
      </w:pPr>
      <w:r>
        <w:rPr>
          <w:rFonts w:asciiTheme="minorHAnsi" w:hAnsiTheme="minorHAnsi"/>
          <w:color w:val="000000"/>
          <w:lang w:val="en-GB"/>
        </w:rPr>
        <w:t xml:space="preserve">In our case, given that it was well known by the </w:t>
      </w:r>
      <w:r w:rsidR="00B50E0D">
        <w:rPr>
          <w:rFonts w:asciiTheme="minorHAnsi" w:hAnsiTheme="minorHAnsi"/>
          <w:color w:val="000000"/>
          <w:lang w:val="en-GB"/>
        </w:rPr>
        <w:t>public</w:t>
      </w:r>
      <w:r>
        <w:rPr>
          <w:rFonts w:asciiTheme="minorHAnsi" w:hAnsiTheme="minorHAnsi"/>
          <w:color w:val="000000"/>
          <w:lang w:val="en-GB"/>
        </w:rPr>
        <w:t xml:space="preserve"> in 2018 that air quality will worsen with the coming of winter, due to crop fires upwind</w:t>
      </w:r>
      <w:r w:rsidR="006232D8">
        <w:rPr>
          <w:rFonts w:asciiTheme="minorHAnsi" w:hAnsiTheme="minorHAnsi"/>
          <w:color w:val="000000"/>
          <w:lang w:val="en-GB"/>
        </w:rPr>
        <w:t xml:space="preserve"> necessitated by the sowing of the winter crop</w:t>
      </w:r>
      <w:r>
        <w:rPr>
          <w:rFonts w:asciiTheme="minorHAnsi" w:hAnsiTheme="minorHAnsi"/>
          <w:color w:val="000000"/>
          <w:lang w:val="en-GB"/>
        </w:rPr>
        <w:t xml:space="preserve"> and thermal inversion</w:t>
      </w:r>
      <w:r w:rsidR="006232D8">
        <w:rPr>
          <w:rFonts w:asciiTheme="minorHAnsi" w:hAnsiTheme="minorHAnsi"/>
          <w:color w:val="000000"/>
          <w:lang w:val="en-GB"/>
        </w:rPr>
        <w:t xml:space="preserve"> induced by colder temperatures</w:t>
      </w:r>
      <w:r>
        <w:rPr>
          <w:rFonts w:asciiTheme="minorHAnsi" w:hAnsiTheme="minorHAnsi"/>
          <w:color w:val="000000"/>
          <w:lang w:val="en-GB"/>
        </w:rPr>
        <w:t xml:space="preserve">, we can test for whether such reverse causation might be operational. To do this, we restrict the sample </w:t>
      </w:r>
      <w:r w:rsidR="00B50E0D">
        <w:rPr>
          <w:rFonts w:asciiTheme="minorHAnsi" w:hAnsiTheme="minorHAnsi"/>
          <w:color w:val="000000"/>
          <w:lang w:val="en-GB"/>
        </w:rPr>
        <w:t xml:space="preserve">to only the summer months. If reverse causation is indeed the reason why we estimate the results we do, then by focusing on the summer months when air quality is better, we should find smaller effects. The results of such a sample restriction are, however, </w:t>
      </w:r>
      <w:r w:rsidR="006232D8">
        <w:rPr>
          <w:rFonts w:asciiTheme="minorHAnsi" w:hAnsiTheme="minorHAnsi"/>
          <w:color w:val="000000"/>
          <w:lang w:val="en-GB"/>
        </w:rPr>
        <w:t>like</w:t>
      </w:r>
      <w:r w:rsidR="00B50E0D">
        <w:rPr>
          <w:rFonts w:asciiTheme="minorHAnsi" w:hAnsiTheme="minorHAnsi"/>
          <w:color w:val="000000"/>
          <w:lang w:val="en-GB"/>
        </w:rPr>
        <w:t xml:space="preserve"> the unrestricted sample used for the results in Table 1. We can therefore rule out reverse causation as a potential confounder.</w:t>
      </w:r>
      <w:r w:rsidR="00B50E0D">
        <w:rPr>
          <w:rStyle w:val="FootnoteReference"/>
          <w:rFonts w:asciiTheme="minorHAnsi" w:hAnsiTheme="minorHAnsi"/>
          <w:color w:val="000000"/>
          <w:lang w:val="en-GB"/>
        </w:rPr>
        <w:footnoteReference w:id="9"/>
      </w:r>
    </w:p>
    <w:p w14:paraId="5C2F5CDF" w14:textId="7FE9F246" w:rsidR="00C74CA3" w:rsidRPr="009C31A0" w:rsidRDefault="00C74CA3" w:rsidP="00C74CA3">
      <w:pPr>
        <w:spacing w:line="360" w:lineRule="auto"/>
        <w:rPr>
          <w:rFonts w:asciiTheme="minorHAnsi" w:hAnsiTheme="minorHAnsi"/>
          <w:b/>
          <w:color w:val="000000"/>
          <w:lang w:val="en-GB"/>
        </w:rPr>
      </w:pPr>
      <w:r w:rsidRPr="009C31A0">
        <w:rPr>
          <w:rFonts w:asciiTheme="minorHAnsi" w:hAnsiTheme="minorHAnsi"/>
          <w:b/>
          <w:color w:val="000000"/>
          <w:lang w:val="en-GB"/>
        </w:rPr>
        <w:t>Section VI: Health Impacts from Reduced Congestion</w:t>
      </w:r>
    </w:p>
    <w:p w14:paraId="2C967B19" w14:textId="0E79A170" w:rsidR="00C74CA3" w:rsidRPr="009C31A0" w:rsidRDefault="00C74CA3" w:rsidP="00C74CA3">
      <w:pPr>
        <w:spacing w:line="360" w:lineRule="auto"/>
        <w:ind w:firstLine="450"/>
        <w:rPr>
          <w:rFonts w:asciiTheme="minorHAnsi" w:hAnsiTheme="minorHAnsi"/>
          <w:color w:val="000000"/>
          <w:lang w:val="en-GB"/>
        </w:rPr>
      </w:pPr>
      <w:r w:rsidRPr="009C31A0">
        <w:rPr>
          <w:rFonts w:asciiTheme="minorHAnsi" w:hAnsiTheme="minorHAnsi"/>
          <w:color w:val="000000"/>
          <w:lang w:val="en-GB"/>
        </w:rPr>
        <w:t xml:space="preserve">We </w:t>
      </w:r>
      <w:r w:rsidR="006232D8">
        <w:rPr>
          <w:rFonts w:asciiTheme="minorHAnsi" w:hAnsiTheme="minorHAnsi"/>
          <w:color w:val="000000"/>
          <w:lang w:val="en-GB"/>
        </w:rPr>
        <w:t>use</w:t>
      </w:r>
      <w:r w:rsidRPr="009C31A0">
        <w:rPr>
          <w:rFonts w:asciiTheme="minorHAnsi" w:hAnsiTheme="minorHAnsi"/>
          <w:color w:val="000000"/>
          <w:lang w:val="en-GB"/>
        </w:rPr>
        <w:t xml:space="preserve"> our estimates</w:t>
      </w:r>
      <w:r>
        <w:rPr>
          <w:rFonts w:asciiTheme="minorHAnsi" w:hAnsiTheme="minorHAnsi"/>
          <w:color w:val="000000"/>
          <w:lang w:val="en-GB"/>
        </w:rPr>
        <w:t xml:space="preserve"> in Tables </w:t>
      </w:r>
      <w:r w:rsidR="006232D8">
        <w:rPr>
          <w:rFonts w:asciiTheme="minorHAnsi" w:hAnsiTheme="minorHAnsi"/>
          <w:color w:val="000000"/>
          <w:lang w:val="en-GB"/>
        </w:rPr>
        <w:t xml:space="preserve">1 to </w:t>
      </w:r>
      <w:r w:rsidRPr="009C31A0">
        <w:rPr>
          <w:rFonts w:asciiTheme="minorHAnsi" w:hAnsiTheme="minorHAnsi"/>
          <w:color w:val="000000"/>
          <w:lang w:val="en-GB"/>
        </w:rPr>
        <w:t xml:space="preserve">study their implications for long-run health outcomes, relying primarily on the results in </w:t>
      </w:r>
      <w:r>
        <w:rPr>
          <w:rFonts w:asciiTheme="minorHAnsi" w:hAnsiTheme="minorHAnsi"/>
          <w:color w:val="000000"/>
          <w:lang w:val="en-GB"/>
        </w:rPr>
        <w:t>Burnett</w:t>
      </w:r>
      <w:r w:rsidRPr="009C31A0">
        <w:rPr>
          <w:rFonts w:asciiTheme="minorHAnsi" w:hAnsiTheme="minorHAnsi"/>
          <w:color w:val="000000"/>
          <w:lang w:val="en-GB"/>
        </w:rPr>
        <w:t xml:space="preserve"> et al (201</w:t>
      </w:r>
      <w:r>
        <w:rPr>
          <w:rFonts w:asciiTheme="minorHAnsi" w:hAnsiTheme="minorHAnsi"/>
          <w:color w:val="000000"/>
          <w:lang w:val="en-GB"/>
        </w:rPr>
        <w:t>8</w:t>
      </w:r>
      <w:r w:rsidRPr="009C31A0">
        <w:rPr>
          <w:rFonts w:asciiTheme="minorHAnsi" w:hAnsiTheme="minorHAnsi"/>
          <w:color w:val="000000"/>
          <w:lang w:val="en-GB"/>
        </w:rPr>
        <w:t>). This paper summarizes the exposure-response relationship for PM 2.5 using</w:t>
      </w:r>
      <w:r>
        <w:rPr>
          <w:rFonts w:asciiTheme="minorHAnsi" w:hAnsiTheme="minorHAnsi"/>
          <w:color w:val="000000"/>
          <w:lang w:val="en-GB"/>
        </w:rPr>
        <w:t xml:space="preserve"> data on 15 cohort level studies from across the globe, including one from China, a country that also has high PM2.5 concentrations like India</w:t>
      </w:r>
      <w:r w:rsidRPr="009C31A0">
        <w:rPr>
          <w:rFonts w:asciiTheme="minorHAnsi" w:hAnsiTheme="minorHAnsi"/>
          <w:color w:val="000000"/>
          <w:lang w:val="en-GB"/>
        </w:rPr>
        <w:t>. A further advantage of the results in this paper is that it documents the relationship between exposure to PM 2.5 and the resulting mortality implications at various levels of exposure</w:t>
      </w:r>
      <w:r>
        <w:rPr>
          <w:rFonts w:asciiTheme="minorHAnsi" w:hAnsiTheme="minorHAnsi"/>
          <w:color w:val="000000"/>
          <w:lang w:val="en-GB"/>
        </w:rPr>
        <w:t xml:space="preserve"> with minimal assumptions over toxicity per inhaled dose. W</w:t>
      </w:r>
      <w:r w:rsidRPr="009C31A0">
        <w:rPr>
          <w:rFonts w:asciiTheme="minorHAnsi" w:hAnsiTheme="minorHAnsi"/>
          <w:color w:val="000000"/>
          <w:lang w:val="en-GB"/>
        </w:rPr>
        <w:t xml:space="preserve">e can only study the implications of PM 2.5 reduction and not for the other pollutants. </w:t>
      </w:r>
      <w:r>
        <w:rPr>
          <w:rFonts w:asciiTheme="minorHAnsi" w:hAnsiTheme="minorHAnsi" w:cstheme="minorHAnsi"/>
          <w:color w:val="000000"/>
          <w:lang w:val="en-GB"/>
        </w:rPr>
        <w:t>Since</w:t>
      </w:r>
      <w:r w:rsidRPr="009C31A0">
        <w:rPr>
          <w:rFonts w:asciiTheme="minorHAnsi" w:hAnsiTheme="minorHAnsi"/>
          <w:color w:val="000000"/>
          <w:lang w:val="en-GB"/>
        </w:rPr>
        <w:t xml:space="preserve"> PM 2.5 is the deadliest of all air pollutants, this is not a major problem. </w:t>
      </w:r>
    </w:p>
    <w:p w14:paraId="23FD3471" w14:textId="50612B10" w:rsidR="00C74CA3" w:rsidRDefault="00C74CA3" w:rsidP="00C74CA3">
      <w:pPr>
        <w:spacing w:line="360" w:lineRule="auto"/>
        <w:ind w:firstLine="450"/>
        <w:rPr>
          <w:rFonts w:asciiTheme="minorHAnsi" w:hAnsiTheme="minorHAnsi"/>
          <w:color w:val="000000"/>
          <w:lang w:val="en-GB"/>
        </w:rPr>
      </w:pPr>
      <w:r>
        <w:rPr>
          <w:rFonts w:asciiTheme="minorHAnsi" w:hAnsiTheme="minorHAnsi"/>
          <w:color w:val="000000"/>
          <w:lang w:val="en-GB"/>
        </w:rPr>
        <w:t>Burnett</w:t>
      </w:r>
      <w:r w:rsidRPr="009C31A0">
        <w:rPr>
          <w:rFonts w:asciiTheme="minorHAnsi" w:hAnsiTheme="minorHAnsi"/>
          <w:color w:val="000000"/>
          <w:lang w:val="en-GB"/>
        </w:rPr>
        <w:t xml:space="preserve"> et al (201</w:t>
      </w:r>
      <w:r>
        <w:rPr>
          <w:rFonts w:asciiTheme="minorHAnsi" w:hAnsiTheme="minorHAnsi"/>
          <w:color w:val="000000"/>
          <w:lang w:val="en-GB"/>
        </w:rPr>
        <w:t>8</w:t>
      </w:r>
      <w:r w:rsidRPr="009C31A0">
        <w:rPr>
          <w:rFonts w:asciiTheme="minorHAnsi" w:hAnsiTheme="minorHAnsi"/>
          <w:color w:val="000000"/>
          <w:lang w:val="en-GB"/>
        </w:rPr>
        <w:t xml:space="preserve">) provides a set of estimates for the relative mortality risk </w:t>
      </w:r>
      <w:r>
        <w:rPr>
          <w:rFonts w:asciiTheme="minorHAnsi" w:hAnsiTheme="minorHAnsi"/>
          <w:color w:val="000000"/>
          <w:lang w:val="en-GB"/>
        </w:rPr>
        <w:t xml:space="preserve">from </w:t>
      </w:r>
      <w:r w:rsidRPr="009C31A0">
        <w:rPr>
          <w:rFonts w:asciiTheme="minorHAnsi" w:hAnsiTheme="minorHAnsi"/>
          <w:color w:val="000000"/>
          <w:lang w:val="en-GB"/>
        </w:rPr>
        <w:t xml:space="preserve">ischemic heart disease, and cardiopulmonary disease. Using </w:t>
      </w:r>
      <w:r>
        <w:rPr>
          <w:rFonts w:asciiTheme="minorHAnsi" w:hAnsiTheme="minorHAnsi"/>
          <w:color w:val="000000"/>
          <w:lang w:val="en-GB"/>
        </w:rPr>
        <w:t>our estimates on the impact of travel times on PM 2.5 concentrations</w:t>
      </w:r>
      <w:r w:rsidRPr="009C31A0">
        <w:rPr>
          <w:rFonts w:asciiTheme="minorHAnsi" w:hAnsiTheme="minorHAnsi"/>
          <w:color w:val="000000"/>
          <w:lang w:val="en-GB"/>
        </w:rPr>
        <w:t xml:space="preserve"> from </w:t>
      </w:r>
      <w:r>
        <w:rPr>
          <w:rFonts w:asciiTheme="minorHAnsi" w:hAnsiTheme="minorHAnsi" w:cstheme="minorHAnsi"/>
          <w:color w:val="000000"/>
          <w:lang w:val="en-GB"/>
        </w:rPr>
        <w:t xml:space="preserve">Table </w:t>
      </w:r>
      <w:r w:rsidR="00F148FE">
        <w:rPr>
          <w:rFonts w:asciiTheme="minorHAnsi" w:hAnsiTheme="minorHAnsi" w:cstheme="minorHAnsi"/>
          <w:color w:val="000000"/>
          <w:lang w:val="en-GB"/>
        </w:rPr>
        <w:t>1</w:t>
      </w:r>
      <w:r w:rsidRPr="009C31A0">
        <w:rPr>
          <w:rFonts w:asciiTheme="minorHAnsi" w:hAnsiTheme="minorHAnsi"/>
          <w:color w:val="000000"/>
          <w:lang w:val="en-GB"/>
        </w:rPr>
        <w:t xml:space="preserve">, we simulate the impact on mortality from a policy aimed at a reduction </w:t>
      </w:r>
      <w:r>
        <w:rPr>
          <w:rFonts w:asciiTheme="minorHAnsi" w:hAnsiTheme="minorHAnsi"/>
          <w:color w:val="000000"/>
          <w:lang w:val="en-GB"/>
        </w:rPr>
        <w:t>in the probability of extreme congestion events.</w:t>
      </w:r>
      <w:r w:rsidR="002D0403">
        <w:rPr>
          <w:rFonts w:asciiTheme="minorHAnsi" w:hAnsiTheme="minorHAnsi"/>
          <w:color w:val="000000"/>
          <w:lang w:val="en-GB"/>
        </w:rPr>
        <w:t xml:space="preserve"> To get at the impact of </w:t>
      </w:r>
      <w:r w:rsidR="002D0403">
        <w:rPr>
          <w:rFonts w:asciiTheme="minorHAnsi" w:hAnsiTheme="minorHAnsi"/>
          <w:color w:val="000000"/>
          <w:lang w:val="en-GB"/>
        </w:rPr>
        <w:lastRenderedPageBreak/>
        <w:t>congestion on PM 2.5, we add the coefficient on trips with travel times between the 75</w:t>
      </w:r>
      <w:r w:rsidR="002D0403" w:rsidRPr="002D0403">
        <w:rPr>
          <w:rFonts w:asciiTheme="minorHAnsi" w:hAnsiTheme="minorHAnsi"/>
          <w:color w:val="000000"/>
          <w:vertAlign w:val="superscript"/>
          <w:lang w:val="en-GB"/>
        </w:rPr>
        <w:t>th</w:t>
      </w:r>
      <w:r w:rsidR="002D0403">
        <w:rPr>
          <w:rFonts w:asciiTheme="minorHAnsi" w:hAnsiTheme="minorHAnsi"/>
          <w:color w:val="000000"/>
          <w:lang w:val="en-GB"/>
        </w:rPr>
        <w:t xml:space="preserve"> and 95</w:t>
      </w:r>
      <w:r w:rsidR="002D0403" w:rsidRPr="002D0403">
        <w:rPr>
          <w:rFonts w:asciiTheme="minorHAnsi" w:hAnsiTheme="minorHAnsi"/>
          <w:color w:val="000000"/>
          <w:vertAlign w:val="superscript"/>
          <w:lang w:val="en-GB"/>
        </w:rPr>
        <w:t>th</w:t>
      </w:r>
      <w:r w:rsidR="002D0403">
        <w:rPr>
          <w:rFonts w:asciiTheme="minorHAnsi" w:hAnsiTheme="minorHAnsi"/>
          <w:color w:val="000000"/>
          <w:lang w:val="en-GB"/>
        </w:rPr>
        <w:t xml:space="preserve"> percentile (7.2) together with the coefficient on trips with travel times above the 95</w:t>
      </w:r>
      <w:r w:rsidR="002D0403" w:rsidRPr="002D0403">
        <w:rPr>
          <w:rFonts w:asciiTheme="minorHAnsi" w:hAnsiTheme="minorHAnsi"/>
          <w:color w:val="000000"/>
          <w:vertAlign w:val="superscript"/>
          <w:lang w:val="en-GB"/>
        </w:rPr>
        <w:t>th</w:t>
      </w:r>
      <w:r w:rsidR="002D0403">
        <w:rPr>
          <w:rFonts w:asciiTheme="minorHAnsi" w:hAnsiTheme="minorHAnsi"/>
          <w:color w:val="000000"/>
          <w:lang w:val="en-GB"/>
        </w:rPr>
        <w:t xml:space="preserve"> percentile (13.6); doing so implies congestion raises PM 2.5 concentrations by 20 micrograms per cubic meter</w:t>
      </w:r>
      <w:r w:rsidR="002D0403" w:rsidRPr="009C31A0">
        <w:rPr>
          <w:rFonts w:asciiTheme="minorHAnsi" w:hAnsiTheme="minorHAnsi"/>
          <w:color w:val="000000"/>
          <w:lang w:val="en-GB"/>
        </w:rPr>
        <w:t>.</w:t>
      </w:r>
    </w:p>
    <w:p w14:paraId="57C54DBD" w14:textId="115A6829" w:rsidR="00080BA5" w:rsidRDefault="00C74CA3" w:rsidP="00080BA5">
      <w:pPr>
        <w:spacing w:line="360" w:lineRule="auto"/>
        <w:ind w:firstLine="450"/>
        <w:rPr>
          <w:rFonts w:asciiTheme="minorHAnsi" w:hAnsiTheme="minorHAnsi"/>
          <w:color w:val="000000"/>
          <w:lang w:val="en-GB"/>
        </w:rPr>
      </w:pPr>
      <w:r w:rsidRPr="009C31A0">
        <w:rPr>
          <w:rFonts w:asciiTheme="minorHAnsi" w:hAnsiTheme="minorHAnsi"/>
          <w:color w:val="000000"/>
          <w:lang w:val="en-GB"/>
        </w:rPr>
        <w:t xml:space="preserve">Table </w:t>
      </w:r>
      <w:r w:rsidR="002D0403">
        <w:rPr>
          <w:rFonts w:asciiTheme="minorHAnsi" w:hAnsiTheme="minorHAnsi"/>
          <w:color w:val="000000"/>
          <w:lang w:val="en-GB"/>
        </w:rPr>
        <w:t>2</w:t>
      </w:r>
      <w:r w:rsidRPr="009C31A0">
        <w:rPr>
          <w:rFonts w:asciiTheme="minorHAnsi" w:hAnsiTheme="minorHAnsi"/>
          <w:color w:val="000000"/>
          <w:lang w:val="en-GB"/>
        </w:rPr>
        <w:t xml:space="preserve"> shows the resulting implications for mortality risks</w:t>
      </w:r>
      <w:r>
        <w:rPr>
          <w:rFonts w:asciiTheme="minorHAnsi" w:hAnsiTheme="minorHAnsi"/>
          <w:color w:val="000000"/>
          <w:lang w:val="en-GB"/>
        </w:rPr>
        <w:t xml:space="preserve"> from chronic obstructive pulmonary and ischemic heart disease, showing the premature deaths </w:t>
      </w:r>
      <w:r w:rsidR="002D0403">
        <w:rPr>
          <w:rFonts w:asciiTheme="minorHAnsi" w:hAnsiTheme="minorHAnsi"/>
          <w:color w:val="000000"/>
          <w:lang w:val="en-GB"/>
        </w:rPr>
        <w:t>from</w:t>
      </w:r>
      <w:r>
        <w:rPr>
          <w:rFonts w:asciiTheme="minorHAnsi" w:hAnsiTheme="minorHAnsi"/>
          <w:color w:val="000000"/>
          <w:lang w:val="en-GB"/>
        </w:rPr>
        <w:t xml:space="preserve"> congestion</w:t>
      </w:r>
      <w:r w:rsidR="002D0403">
        <w:rPr>
          <w:rFonts w:asciiTheme="minorHAnsi" w:hAnsiTheme="minorHAnsi"/>
          <w:color w:val="000000"/>
          <w:lang w:val="en-GB"/>
        </w:rPr>
        <w:t xml:space="preserve">. </w:t>
      </w:r>
      <w:r>
        <w:rPr>
          <w:rFonts w:asciiTheme="minorHAnsi" w:hAnsiTheme="minorHAnsi"/>
          <w:color w:val="000000"/>
          <w:lang w:val="en-GB"/>
        </w:rPr>
        <w:t>We look at these outcomes because Burnett et al (2018) report specifications of the hazard rate for populations above the age of 25. The other two major diseases from particulate concentration are lung cancer and lower respiratory infections: of these the former is still not very prevalent in India while the latter is more of a concern for children.</w:t>
      </w:r>
      <w:r>
        <w:rPr>
          <w:rStyle w:val="FootnoteReference"/>
          <w:rFonts w:asciiTheme="minorHAnsi" w:hAnsiTheme="minorHAnsi"/>
          <w:color w:val="000000"/>
          <w:lang w:val="en-GB"/>
        </w:rPr>
        <w:footnoteReference w:id="10"/>
      </w:r>
      <w:r>
        <w:rPr>
          <w:rFonts w:asciiTheme="minorHAnsi" w:hAnsiTheme="minorHAnsi"/>
          <w:color w:val="000000"/>
          <w:lang w:val="en-GB"/>
        </w:rPr>
        <w:t xml:space="preserve"> The total deaths avoided from transportation congestion reductions will then be bounded between the 4 numbers shown, as deaths can take place due to complications induced by both diseases or just one of them. </w:t>
      </w:r>
      <w:r w:rsidRPr="009C31A0">
        <w:rPr>
          <w:rFonts w:asciiTheme="minorHAnsi" w:hAnsiTheme="minorHAnsi"/>
          <w:color w:val="000000"/>
          <w:lang w:val="en-GB"/>
        </w:rPr>
        <w:t>Because all the point estimates used are bounded away from zero, these mortality reductions will also be bounded away from zero.</w:t>
      </w:r>
    </w:p>
    <w:p w14:paraId="6E8FDC8E" w14:textId="77777777" w:rsidR="00080BA5" w:rsidRPr="00714CC2" w:rsidRDefault="00080BA5" w:rsidP="00080BA5">
      <w:pPr>
        <w:pStyle w:val="Caption"/>
        <w:keepNext/>
        <w:jc w:val="center"/>
        <w:rPr>
          <w:rFonts w:asciiTheme="minorHAnsi" w:hAnsiTheme="minorHAnsi"/>
          <w:i w:val="0"/>
          <w:color w:val="auto"/>
          <w:sz w:val="24"/>
          <w:u w:val="single"/>
        </w:rPr>
      </w:pPr>
      <w:r w:rsidRPr="009C31A0">
        <w:rPr>
          <w:rFonts w:asciiTheme="minorHAnsi" w:hAnsiTheme="minorHAnsi"/>
          <w:i w:val="0"/>
          <w:color w:val="auto"/>
          <w:sz w:val="24"/>
          <w:u w:val="single"/>
        </w:rPr>
        <w:t xml:space="preserve">Table </w:t>
      </w:r>
      <w:r>
        <w:rPr>
          <w:rFonts w:asciiTheme="minorHAnsi" w:hAnsiTheme="minorHAnsi"/>
          <w:i w:val="0"/>
          <w:color w:val="auto"/>
          <w:sz w:val="24"/>
          <w:u w:val="single"/>
        </w:rPr>
        <w:t>2</w:t>
      </w:r>
      <w:r w:rsidRPr="009C31A0">
        <w:rPr>
          <w:rFonts w:asciiTheme="minorHAnsi" w:hAnsiTheme="minorHAnsi"/>
          <w:i w:val="0"/>
          <w:color w:val="auto"/>
          <w:sz w:val="24"/>
          <w:u w:val="single"/>
        </w:rPr>
        <w:t xml:space="preserve">: </w:t>
      </w:r>
      <w:r>
        <w:rPr>
          <w:rFonts w:asciiTheme="minorHAnsi" w:hAnsiTheme="minorHAnsi"/>
          <w:i w:val="0"/>
          <w:color w:val="auto"/>
          <w:sz w:val="24"/>
          <w:u w:val="single"/>
        </w:rPr>
        <w:t>Premature Deaths from Congestion</w:t>
      </w:r>
    </w:p>
    <w:tbl>
      <w:tblPr>
        <w:tblpPr w:leftFromText="180" w:rightFromText="180" w:vertAnchor="text" w:tblpY="1"/>
        <w:tblOverlap w:val="never"/>
        <w:tblW w:w="0" w:type="auto"/>
        <w:tblLook w:val="04A0" w:firstRow="1" w:lastRow="0" w:firstColumn="1" w:lastColumn="0" w:noHBand="0" w:noVBand="1"/>
      </w:tblPr>
      <w:tblGrid>
        <w:gridCol w:w="3741"/>
        <w:gridCol w:w="5317"/>
      </w:tblGrid>
      <w:tr w:rsidR="00080BA5" w:rsidRPr="00714CC2" w14:paraId="2C3D9A27" w14:textId="77777777" w:rsidTr="00080BA5">
        <w:trPr>
          <w:trHeight w:val="285"/>
        </w:trPr>
        <w:tc>
          <w:tcPr>
            <w:tcW w:w="0" w:type="auto"/>
            <w:tcBorders>
              <w:top w:val="nil"/>
              <w:left w:val="nil"/>
              <w:bottom w:val="nil"/>
              <w:right w:val="nil"/>
            </w:tcBorders>
            <w:shd w:val="clear" w:color="000000" w:fill="FFFFFF"/>
            <w:noWrap/>
            <w:vAlign w:val="bottom"/>
            <w:hideMark/>
          </w:tcPr>
          <w:p w14:paraId="200D221C" w14:textId="77777777" w:rsidR="00080BA5" w:rsidRPr="00080BA5" w:rsidRDefault="00080BA5" w:rsidP="00080BA5">
            <w:pPr>
              <w:rPr>
                <w:rFonts w:ascii="Calibri" w:eastAsia="Times New Roman" w:hAnsi="Calibri" w:cs="Calibri"/>
                <w:color w:val="000000"/>
                <w:sz w:val="22"/>
                <w:szCs w:val="22"/>
              </w:rPr>
            </w:pPr>
            <w:r w:rsidRPr="00080BA5">
              <w:rPr>
                <w:rFonts w:ascii="Calibri" w:eastAsia="Times New Roman" w:hAnsi="Calibri" w:cs="Calibri"/>
                <w:color w:val="000000"/>
                <w:sz w:val="22"/>
                <w:szCs w:val="22"/>
              </w:rPr>
              <w:t> </w:t>
            </w:r>
          </w:p>
        </w:tc>
        <w:tc>
          <w:tcPr>
            <w:tcW w:w="0" w:type="auto"/>
            <w:tcBorders>
              <w:top w:val="nil"/>
              <w:left w:val="nil"/>
              <w:bottom w:val="single" w:sz="4" w:space="0" w:color="auto"/>
              <w:right w:val="nil"/>
            </w:tcBorders>
            <w:shd w:val="clear" w:color="000000" w:fill="FFFFFF"/>
            <w:noWrap/>
            <w:vAlign w:val="bottom"/>
            <w:hideMark/>
          </w:tcPr>
          <w:p w14:paraId="32E23CA7" w14:textId="77777777" w:rsidR="00080BA5" w:rsidRPr="00080BA5" w:rsidRDefault="00080BA5" w:rsidP="00080BA5">
            <w:pPr>
              <w:jc w:val="center"/>
              <w:rPr>
                <w:rFonts w:ascii="Calibri" w:eastAsia="Times New Roman" w:hAnsi="Calibri" w:cs="Calibri"/>
                <w:color w:val="000000"/>
                <w:sz w:val="22"/>
                <w:szCs w:val="22"/>
              </w:rPr>
            </w:pPr>
            <w:r w:rsidRPr="00080BA5">
              <w:rPr>
                <w:rFonts w:ascii="Calibri" w:eastAsia="Times New Roman" w:hAnsi="Calibri" w:cs="Calibri"/>
                <w:color w:val="000000"/>
                <w:sz w:val="22"/>
                <w:szCs w:val="22"/>
              </w:rPr>
              <w:t>Point Estimate of the impact of congestion on PM 2.5: 20</w:t>
            </w:r>
          </w:p>
        </w:tc>
      </w:tr>
      <w:tr w:rsidR="00080BA5" w:rsidRPr="00714CC2" w14:paraId="01446877" w14:textId="77777777" w:rsidTr="00080BA5">
        <w:trPr>
          <w:trHeight w:val="285"/>
        </w:trPr>
        <w:tc>
          <w:tcPr>
            <w:tcW w:w="0" w:type="auto"/>
            <w:tcBorders>
              <w:top w:val="nil"/>
              <w:left w:val="nil"/>
              <w:bottom w:val="single" w:sz="4" w:space="0" w:color="auto"/>
              <w:right w:val="nil"/>
            </w:tcBorders>
            <w:shd w:val="clear" w:color="000000" w:fill="FFFFFF"/>
            <w:noWrap/>
            <w:vAlign w:val="bottom"/>
            <w:hideMark/>
          </w:tcPr>
          <w:p w14:paraId="524F8895" w14:textId="77777777" w:rsidR="00080BA5" w:rsidRPr="00080BA5" w:rsidRDefault="00080BA5" w:rsidP="00080BA5">
            <w:pPr>
              <w:rPr>
                <w:rFonts w:ascii="Calibri" w:eastAsia="Times New Roman" w:hAnsi="Calibri" w:cs="Calibri"/>
                <w:color w:val="000000"/>
                <w:sz w:val="22"/>
                <w:szCs w:val="22"/>
              </w:rPr>
            </w:pPr>
            <w:r w:rsidRPr="00080BA5">
              <w:rPr>
                <w:rFonts w:ascii="Calibri" w:eastAsia="Times New Roman" w:hAnsi="Calibri" w:cs="Calibri"/>
                <w:color w:val="000000"/>
                <w:sz w:val="22"/>
                <w:szCs w:val="22"/>
              </w:rPr>
              <w:t>Implied mortality:</w:t>
            </w:r>
          </w:p>
        </w:tc>
        <w:tc>
          <w:tcPr>
            <w:tcW w:w="0" w:type="auto"/>
            <w:tcBorders>
              <w:top w:val="nil"/>
              <w:left w:val="nil"/>
              <w:bottom w:val="nil"/>
              <w:right w:val="nil"/>
            </w:tcBorders>
            <w:shd w:val="clear" w:color="000000" w:fill="FFFFFF"/>
            <w:noWrap/>
            <w:vAlign w:val="bottom"/>
            <w:hideMark/>
          </w:tcPr>
          <w:p w14:paraId="5037A1BB" w14:textId="77777777" w:rsidR="00080BA5" w:rsidRPr="00080BA5" w:rsidRDefault="00080BA5" w:rsidP="00080BA5">
            <w:pPr>
              <w:rPr>
                <w:rFonts w:ascii="Calibri" w:eastAsia="Times New Roman" w:hAnsi="Calibri" w:cs="Calibri"/>
                <w:color w:val="000000"/>
                <w:sz w:val="22"/>
                <w:szCs w:val="22"/>
              </w:rPr>
            </w:pPr>
            <w:r w:rsidRPr="00080BA5">
              <w:rPr>
                <w:rFonts w:ascii="Calibri" w:eastAsia="Times New Roman" w:hAnsi="Calibri" w:cs="Calibri"/>
                <w:color w:val="000000"/>
                <w:sz w:val="22"/>
                <w:szCs w:val="22"/>
              </w:rPr>
              <w:t> </w:t>
            </w:r>
          </w:p>
        </w:tc>
      </w:tr>
      <w:tr w:rsidR="00080BA5" w:rsidRPr="00714CC2" w14:paraId="06B0A691" w14:textId="77777777" w:rsidTr="00080BA5">
        <w:trPr>
          <w:trHeight w:val="285"/>
        </w:trPr>
        <w:tc>
          <w:tcPr>
            <w:tcW w:w="0" w:type="auto"/>
            <w:tcBorders>
              <w:top w:val="nil"/>
              <w:left w:val="nil"/>
              <w:bottom w:val="nil"/>
              <w:right w:val="nil"/>
            </w:tcBorders>
            <w:shd w:val="clear" w:color="000000" w:fill="FFFFFF"/>
            <w:noWrap/>
            <w:vAlign w:val="bottom"/>
            <w:hideMark/>
          </w:tcPr>
          <w:p w14:paraId="3868556D" w14:textId="77777777" w:rsidR="00080BA5" w:rsidRPr="00080BA5" w:rsidRDefault="00080BA5" w:rsidP="00080BA5">
            <w:pPr>
              <w:rPr>
                <w:rFonts w:ascii="Calibri" w:eastAsia="Times New Roman" w:hAnsi="Calibri" w:cs="Calibri"/>
                <w:color w:val="000000"/>
                <w:sz w:val="22"/>
                <w:szCs w:val="22"/>
              </w:rPr>
            </w:pPr>
            <w:r w:rsidRPr="00080BA5">
              <w:rPr>
                <w:rFonts w:ascii="Calibri" w:eastAsia="Times New Roman" w:hAnsi="Calibri" w:cs="Calibri"/>
                <w:color w:val="000000"/>
                <w:sz w:val="22"/>
                <w:szCs w:val="22"/>
              </w:rPr>
              <w:t>Chronic Obstructive Pulmonary Disease</w:t>
            </w:r>
          </w:p>
        </w:tc>
        <w:tc>
          <w:tcPr>
            <w:tcW w:w="0" w:type="auto"/>
            <w:tcBorders>
              <w:top w:val="nil"/>
              <w:left w:val="nil"/>
              <w:bottom w:val="nil"/>
              <w:right w:val="nil"/>
            </w:tcBorders>
            <w:shd w:val="clear" w:color="000000" w:fill="FFFFFF"/>
            <w:noWrap/>
            <w:vAlign w:val="bottom"/>
            <w:hideMark/>
          </w:tcPr>
          <w:p w14:paraId="15A21948" w14:textId="080B828B" w:rsidR="00080BA5" w:rsidRPr="00080BA5" w:rsidRDefault="002D0403" w:rsidP="00080BA5">
            <w:pPr>
              <w:jc w:val="center"/>
              <w:rPr>
                <w:rFonts w:ascii="Calibri" w:eastAsia="Times New Roman" w:hAnsi="Calibri" w:cs="Calibri"/>
                <w:color w:val="000000"/>
                <w:sz w:val="22"/>
                <w:szCs w:val="22"/>
              </w:rPr>
            </w:pPr>
            <w:r>
              <w:rPr>
                <w:rFonts w:ascii="Calibri" w:hAnsi="Calibri" w:cs="Calibri"/>
                <w:color w:val="000000"/>
                <w:sz w:val="22"/>
                <w:szCs w:val="22"/>
              </w:rPr>
              <w:t>3149</w:t>
            </w:r>
          </w:p>
        </w:tc>
      </w:tr>
      <w:tr w:rsidR="00080BA5" w:rsidRPr="00714CC2" w14:paraId="4AFFFEB3" w14:textId="77777777" w:rsidTr="00080BA5">
        <w:trPr>
          <w:trHeight w:val="285"/>
        </w:trPr>
        <w:tc>
          <w:tcPr>
            <w:tcW w:w="0" w:type="auto"/>
            <w:tcBorders>
              <w:top w:val="nil"/>
              <w:left w:val="nil"/>
              <w:bottom w:val="single" w:sz="4" w:space="0" w:color="auto"/>
              <w:right w:val="nil"/>
            </w:tcBorders>
            <w:shd w:val="clear" w:color="000000" w:fill="FFFFFF"/>
            <w:noWrap/>
            <w:vAlign w:val="bottom"/>
          </w:tcPr>
          <w:p w14:paraId="41F2C01F" w14:textId="77777777" w:rsidR="00080BA5" w:rsidRPr="00080BA5" w:rsidRDefault="00080BA5" w:rsidP="00080BA5">
            <w:pPr>
              <w:rPr>
                <w:rFonts w:ascii="Calibri" w:eastAsia="Times New Roman" w:hAnsi="Calibri" w:cs="Calibri"/>
                <w:color w:val="000000"/>
                <w:sz w:val="22"/>
                <w:szCs w:val="22"/>
              </w:rPr>
            </w:pPr>
            <w:r w:rsidRPr="00080BA5">
              <w:rPr>
                <w:rFonts w:ascii="Calibri" w:eastAsia="Times New Roman" w:hAnsi="Calibri" w:cs="Calibri"/>
                <w:color w:val="000000"/>
                <w:sz w:val="22"/>
                <w:szCs w:val="22"/>
              </w:rPr>
              <w:t>Ischemic Heart Disease</w:t>
            </w:r>
          </w:p>
        </w:tc>
        <w:tc>
          <w:tcPr>
            <w:tcW w:w="0" w:type="auto"/>
            <w:tcBorders>
              <w:top w:val="nil"/>
              <w:left w:val="nil"/>
              <w:bottom w:val="single" w:sz="4" w:space="0" w:color="auto"/>
              <w:right w:val="nil"/>
            </w:tcBorders>
            <w:shd w:val="clear" w:color="000000" w:fill="FFFFFF"/>
            <w:noWrap/>
            <w:vAlign w:val="bottom"/>
          </w:tcPr>
          <w:p w14:paraId="18C14EFD" w14:textId="77777777" w:rsidR="00080BA5" w:rsidRPr="00080BA5" w:rsidRDefault="00080BA5" w:rsidP="00080BA5">
            <w:pPr>
              <w:jc w:val="center"/>
              <w:rPr>
                <w:rFonts w:ascii="Calibri" w:hAnsi="Calibri" w:cs="Calibri"/>
                <w:color w:val="000000"/>
                <w:sz w:val="22"/>
                <w:szCs w:val="22"/>
              </w:rPr>
            </w:pPr>
            <w:r w:rsidRPr="00080BA5">
              <w:rPr>
                <w:rFonts w:ascii="Calibri" w:hAnsi="Calibri" w:cs="Calibri"/>
                <w:color w:val="000000"/>
                <w:sz w:val="22"/>
                <w:szCs w:val="22"/>
              </w:rPr>
              <w:t>5417</w:t>
            </w:r>
          </w:p>
        </w:tc>
      </w:tr>
    </w:tbl>
    <w:p w14:paraId="73EEA326" w14:textId="77777777" w:rsidR="00080BA5" w:rsidRDefault="00080BA5" w:rsidP="00080BA5">
      <w:pPr>
        <w:spacing w:line="360" w:lineRule="auto"/>
        <w:ind w:firstLine="450"/>
        <w:rPr>
          <w:rFonts w:asciiTheme="minorHAnsi" w:hAnsiTheme="minorHAnsi"/>
          <w:color w:val="000000"/>
          <w:lang w:val="en-GB"/>
        </w:rPr>
      </w:pPr>
    </w:p>
    <w:p w14:paraId="5B5BB599" w14:textId="40E03218" w:rsidR="00C74CA3" w:rsidRDefault="00C74CA3" w:rsidP="00080BA5">
      <w:pPr>
        <w:spacing w:line="360" w:lineRule="auto"/>
        <w:ind w:firstLine="450"/>
        <w:rPr>
          <w:rFonts w:asciiTheme="minorHAnsi" w:hAnsiTheme="minorHAnsi"/>
          <w:color w:val="000000"/>
          <w:lang w:val="en-GB"/>
        </w:rPr>
      </w:pPr>
      <w:r>
        <w:rPr>
          <w:rFonts w:asciiTheme="minorHAnsi" w:hAnsiTheme="minorHAnsi"/>
          <w:color w:val="000000"/>
          <w:lang w:val="en-GB"/>
        </w:rPr>
        <w:t xml:space="preserve">Ideally, we would only use data on the population within the grid cells where we have information on traffic flow and pollution concentration. As we lack such spatially fine data, we calculate deaths from all of Delhi’s population implying our estimates are an upper bound of the actual deaths avoided. </w:t>
      </w:r>
    </w:p>
    <w:p w14:paraId="35CB047A" w14:textId="53E38902" w:rsidR="00C74CA3" w:rsidRDefault="00C74CA3" w:rsidP="003401AB">
      <w:pPr>
        <w:spacing w:line="360" w:lineRule="auto"/>
        <w:ind w:firstLine="450"/>
        <w:rPr>
          <w:rFonts w:asciiTheme="minorHAnsi" w:hAnsiTheme="minorHAnsi"/>
          <w:color w:val="000000"/>
          <w:lang w:val="en-GB"/>
        </w:rPr>
      </w:pPr>
      <w:r>
        <w:rPr>
          <w:rFonts w:asciiTheme="minorHAnsi" w:hAnsiTheme="minorHAnsi"/>
          <w:color w:val="000000"/>
          <w:lang w:val="en-GB"/>
        </w:rPr>
        <w:t>W</w:t>
      </w:r>
      <w:r w:rsidRPr="009C31A0">
        <w:rPr>
          <w:rFonts w:asciiTheme="minorHAnsi" w:hAnsiTheme="minorHAnsi"/>
          <w:color w:val="000000"/>
          <w:lang w:val="en-GB"/>
        </w:rPr>
        <w:t xml:space="preserve">e can see these mortality reductions are </w:t>
      </w:r>
      <w:r>
        <w:rPr>
          <w:rFonts w:asciiTheme="minorHAnsi" w:hAnsiTheme="minorHAnsi"/>
          <w:color w:val="000000"/>
          <w:lang w:val="en-GB"/>
        </w:rPr>
        <w:t xml:space="preserve">large: to put these numbers in context, Pandey et al (2021) find that in 2019 a total of 16,595 premature deaths in Delhi could be attributed to </w:t>
      </w:r>
      <w:r>
        <w:rPr>
          <w:rFonts w:asciiTheme="minorHAnsi" w:hAnsiTheme="minorHAnsi"/>
          <w:color w:val="000000"/>
          <w:lang w:val="en-GB"/>
        </w:rPr>
        <w:lastRenderedPageBreak/>
        <w:t xml:space="preserve">ambient particulate matter pollution. Therefore, extreme congestion events </w:t>
      </w:r>
      <w:r w:rsidR="002D0403">
        <w:rPr>
          <w:rFonts w:asciiTheme="minorHAnsi" w:hAnsiTheme="minorHAnsi"/>
          <w:color w:val="000000"/>
          <w:lang w:val="en-GB"/>
        </w:rPr>
        <w:t xml:space="preserve">lead </w:t>
      </w:r>
      <w:r w:rsidR="00A23BA7">
        <w:rPr>
          <w:rFonts w:asciiTheme="minorHAnsi" w:hAnsiTheme="minorHAnsi"/>
          <w:color w:val="000000"/>
          <w:lang w:val="en-GB"/>
        </w:rPr>
        <w:t>to premature</w:t>
      </w:r>
      <w:r>
        <w:rPr>
          <w:rFonts w:asciiTheme="minorHAnsi" w:hAnsiTheme="minorHAnsi"/>
          <w:color w:val="000000"/>
          <w:lang w:val="en-GB"/>
        </w:rPr>
        <w:t xml:space="preserve"> deaths by somewhere between 1</w:t>
      </w:r>
      <w:r w:rsidR="002D0403">
        <w:rPr>
          <w:rFonts w:asciiTheme="minorHAnsi" w:hAnsiTheme="minorHAnsi"/>
          <w:color w:val="000000"/>
          <w:lang w:val="en-GB"/>
        </w:rPr>
        <w:t>9</w:t>
      </w:r>
      <w:r>
        <w:rPr>
          <w:rFonts w:asciiTheme="minorHAnsi" w:hAnsiTheme="minorHAnsi"/>
          <w:color w:val="000000"/>
          <w:lang w:val="en-GB"/>
        </w:rPr>
        <w:t xml:space="preserve">% and </w:t>
      </w:r>
      <w:r w:rsidR="002D0403">
        <w:rPr>
          <w:rFonts w:asciiTheme="minorHAnsi" w:hAnsiTheme="minorHAnsi"/>
          <w:color w:val="000000"/>
          <w:lang w:val="en-GB"/>
        </w:rPr>
        <w:t>33</w:t>
      </w:r>
      <w:r w:rsidR="00FB5B76">
        <w:rPr>
          <w:rFonts w:asciiTheme="minorHAnsi" w:hAnsiTheme="minorHAnsi"/>
          <w:color w:val="000000"/>
          <w:lang w:val="en-GB"/>
        </w:rPr>
        <w:t>%</w:t>
      </w:r>
      <w:r w:rsidR="002D0403">
        <w:rPr>
          <w:rFonts w:asciiTheme="minorHAnsi" w:hAnsiTheme="minorHAnsi"/>
          <w:color w:val="000000"/>
          <w:lang w:val="en-GB"/>
        </w:rPr>
        <w:t xml:space="preserve"> of the total deaths from particulate matter</w:t>
      </w:r>
      <w:r>
        <w:rPr>
          <w:rFonts w:asciiTheme="minorHAnsi" w:hAnsiTheme="minorHAnsi"/>
          <w:color w:val="000000"/>
          <w:lang w:val="en-GB"/>
        </w:rPr>
        <w:t>.</w:t>
      </w:r>
      <w:r>
        <w:rPr>
          <w:rStyle w:val="FootnoteReference"/>
          <w:rFonts w:asciiTheme="minorHAnsi" w:hAnsiTheme="minorHAnsi"/>
          <w:color w:val="000000"/>
          <w:lang w:val="en-GB"/>
        </w:rPr>
        <w:footnoteReference w:id="11"/>
      </w:r>
      <w:r>
        <w:rPr>
          <w:rFonts w:asciiTheme="minorHAnsi" w:hAnsiTheme="minorHAnsi"/>
          <w:color w:val="000000"/>
          <w:lang w:val="en-GB"/>
        </w:rPr>
        <w:t xml:space="preserve"> Pricing</w:t>
      </w:r>
      <w:r w:rsidRPr="009C31A0">
        <w:rPr>
          <w:rFonts w:asciiTheme="minorHAnsi" w:hAnsiTheme="minorHAnsi"/>
          <w:color w:val="000000"/>
          <w:lang w:val="en-GB"/>
        </w:rPr>
        <w:t xml:space="preserve"> congestion</w:t>
      </w:r>
      <w:r>
        <w:rPr>
          <w:rFonts w:asciiTheme="minorHAnsi" w:hAnsiTheme="minorHAnsi"/>
          <w:color w:val="000000"/>
          <w:lang w:val="en-GB"/>
        </w:rPr>
        <w:t xml:space="preserve"> explicitly</w:t>
      </w:r>
      <w:r w:rsidRPr="009C31A0">
        <w:rPr>
          <w:rFonts w:asciiTheme="minorHAnsi" w:hAnsiTheme="minorHAnsi"/>
          <w:color w:val="000000"/>
          <w:lang w:val="en-GB"/>
        </w:rPr>
        <w:t xml:space="preserve"> is </w:t>
      </w:r>
      <w:r>
        <w:rPr>
          <w:rFonts w:asciiTheme="minorHAnsi" w:hAnsiTheme="minorHAnsi"/>
          <w:color w:val="000000"/>
          <w:lang w:val="en-GB"/>
        </w:rPr>
        <w:t xml:space="preserve">therefore </w:t>
      </w:r>
      <w:r w:rsidRPr="009C31A0">
        <w:rPr>
          <w:rFonts w:asciiTheme="minorHAnsi" w:hAnsiTheme="minorHAnsi"/>
          <w:color w:val="000000"/>
          <w:lang w:val="en-GB"/>
        </w:rPr>
        <w:t>likely to bring significant gains.</w:t>
      </w:r>
    </w:p>
    <w:p w14:paraId="10EF5278" w14:textId="77777777" w:rsidR="00155AA2" w:rsidRDefault="00155AA2" w:rsidP="00155AA2">
      <w:pPr>
        <w:spacing w:line="360" w:lineRule="auto"/>
        <w:ind w:firstLine="450"/>
        <w:rPr>
          <w:rFonts w:asciiTheme="minorHAnsi" w:hAnsiTheme="minorHAnsi"/>
          <w:color w:val="000000"/>
          <w:lang w:val="en-GB"/>
        </w:rPr>
      </w:pPr>
      <w:r w:rsidRPr="00155AA2">
        <w:rPr>
          <w:rFonts w:asciiTheme="minorHAnsi" w:hAnsiTheme="minorHAnsi"/>
          <w:b/>
          <w:color w:val="000000"/>
          <w:lang w:val="en-GB"/>
        </w:rPr>
        <w:t>Section VII: Possible Threats to Identification</w:t>
      </w:r>
      <w:r>
        <w:rPr>
          <w:rFonts w:asciiTheme="minorHAnsi" w:hAnsiTheme="minorHAnsi"/>
          <w:color w:val="000000"/>
          <w:lang w:val="en-GB"/>
        </w:rPr>
        <w:t xml:space="preserve"> </w:t>
      </w:r>
    </w:p>
    <w:p w14:paraId="6D621759" w14:textId="77134069" w:rsidR="00155AA2" w:rsidRDefault="002D0403" w:rsidP="00155AA2">
      <w:pPr>
        <w:spacing w:line="360" w:lineRule="auto"/>
        <w:ind w:firstLine="450"/>
        <w:rPr>
          <w:rFonts w:asciiTheme="minorHAnsi" w:hAnsiTheme="minorHAnsi"/>
          <w:color w:val="000000"/>
          <w:lang w:val="en-GB"/>
        </w:rPr>
      </w:pPr>
      <w:r>
        <w:rPr>
          <w:rFonts w:asciiTheme="minorHAnsi" w:hAnsiTheme="minorHAnsi"/>
          <w:color w:val="000000"/>
          <w:lang w:val="en-GB"/>
        </w:rPr>
        <w:t>Although we are confident of our identification of PM 2.5 concentrations arising from traffic congestion</w:t>
      </w:r>
      <w:r w:rsidR="003B4866">
        <w:rPr>
          <w:rFonts w:asciiTheme="minorHAnsi" w:hAnsiTheme="minorHAnsi"/>
          <w:color w:val="000000"/>
          <w:lang w:val="en-GB"/>
        </w:rPr>
        <w:t xml:space="preserve">, there is a subtlety to the interpretation of our results. It is not clear whether our results pin down traffic congestion resulting from a squeeze on the existing road transport infrastructure, or traffic congestion resulting from other reasons. Prominent among these other reasons is construction activity. This distinction is important. Construction of the scale required to severely interrupt vehicle movement is likely to be a one-time event whereas inadequate road infrastructure is a more </w:t>
      </w:r>
      <w:r w:rsidR="00A23BA7">
        <w:rPr>
          <w:rFonts w:asciiTheme="minorHAnsi" w:hAnsiTheme="minorHAnsi"/>
          <w:color w:val="000000"/>
          <w:lang w:val="en-GB"/>
        </w:rPr>
        <w:t>long-term</w:t>
      </w:r>
      <w:r w:rsidR="003B4866">
        <w:rPr>
          <w:rFonts w:asciiTheme="minorHAnsi" w:hAnsiTheme="minorHAnsi"/>
          <w:color w:val="000000"/>
          <w:lang w:val="en-GB"/>
        </w:rPr>
        <w:t xml:space="preserve"> concern, leading to questions of possible substitution toward public transport or increased expansion of the current network. If construction projects are really the underlying reason for traffic congestion, our estimates do not imply a long-term mortality cost. </w:t>
      </w:r>
    </w:p>
    <w:p w14:paraId="1CE88579" w14:textId="4B5AEA79" w:rsidR="00A3189C" w:rsidRDefault="004D7E70" w:rsidP="00A3189C">
      <w:pPr>
        <w:spacing w:line="360" w:lineRule="auto"/>
        <w:ind w:firstLine="540"/>
        <w:rPr>
          <w:rFonts w:asciiTheme="minorHAnsi" w:hAnsiTheme="minorHAnsi"/>
        </w:rPr>
      </w:pPr>
      <w:r>
        <w:rPr>
          <w:rFonts w:asciiTheme="minorHAnsi" w:hAnsiTheme="minorHAnsi"/>
        </w:rPr>
        <w:t xml:space="preserve">To get past this problem, we use an instrumental variables strategy. </w:t>
      </w:r>
      <w:r w:rsidR="00A3189C">
        <w:rPr>
          <w:rFonts w:asciiTheme="minorHAnsi" w:hAnsiTheme="minorHAnsi"/>
        </w:rPr>
        <w:t>We construct o</w:t>
      </w:r>
      <w:r w:rsidR="00A3189C" w:rsidRPr="009C31A0">
        <w:rPr>
          <w:rFonts w:asciiTheme="minorHAnsi" w:hAnsiTheme="minorHAnsi"/>
        </w:rPr>
        <w:t>ur instrument</w:t>
      </w:r>
      <w:r w:rsidR="00A3189C">
        <w:rPr>
          <w:rFonts w:asciiTheme="minorHAnsi" w:hAnsiTheme="minorHAnsi"/>
        </w:rPr>
        <w:t>s</w:t>
      </w:r>
      <w:r w:rsidR="00A3189C" w:rsidRPr="009C31A0">
        <w:rPr>
          <w:rFonts w:asciiTheme="minorHAnsi" w:hAnsiTheme="minorHAnsi"/>
        </w:rPr>
        <w:t xml:space="preserve"> for travel times </w:t>
      </w:r>
      <w:r w:rsidR="00A3189C">
        <w:rPr>
          <w:rFonts w:asciiTheme="minorHAnsi" w:hAnsiTheme="minorHAnsi"/>
        </w:rPr>
        <w:t>in the following way.</w:t>
      </w:r>
      <w:r>
        <w:rPr>
          <w:rFonts w:asciiTheme="minorHAnsi" w:hAnsiTheme="minorHAnsi"/>
        </w:rPr>
        <w:t xml:space="preserve"> The Delhi Traffic Police runs a twitter account where they make regular announcements of travel alerts. </w:t>
      </w:r>
      <w:r w:rsidR="00325307">
        <w:rPr>
          <w:rFonts w:asciiTheme="minorHAnsi" w:hAnsiTheme="minorHAnsi"/>
        </w:rPr>
        <w:t>Using machine learning techniques, which are described in Appendix I, w</w:t>
      </w:r>
      <w:r>
        <w:rPr>
          <w:rFonts w:asciiTheme="minorHAnsi" w:hAnsiTheme="minorHAnsi"/>
        </w:rPr>
        <w:t>e use the text within the tweets to classify the tweet as a type I or type II congestion event</w:t>
      </w:r>
      <w:r w:rsidR="00325307">
        <w:rPr>
          <w:rFonts w:asciiTheme="minorHAnsi" w:hAnsiTheme="minorHAnsi"/>
        </w:rPr>
        <w:t>, with a type II event denoting higher congestion</w:t>
      </w:r>
      <w:r>
        <w:rPr>
          <w:rFonts w:asciiTheme="minorHAnsi" w:hAnsiTheme="minorHAnsi"/>
        </w:rPr>
        <w:t>.</w:t>
      </w:r>
      <w:r w:rsidR="00A3189C">
        <w:rPr>
          <w:rFonts w:asciiTheme="minorHAnsi" w:hAnsiTheme="minorHAnsi"/>
        </w:rPr>
        <w:t xml:space="preserve"> If either the origin or destination ward is affected by a type I congestion event, the instrument takes a value of one; if both origin and destination ward is affected by a type I congestion event the instrument takes a value of 2; and the instrument equals 0 otherwise. A similar definition uses type II congestion events. </w:t>
      </w:r>
    </w:p>
    <w:p w14:paraId="1F552E9A" w14:textId="28ED20D4" w:rsidR="00A3189C" w:rsidRDefault="00A3189C" w:rsidP="00A3189C">
      <w:pPr>
        <w:spacing w:line="360" w:lineRule="auto"/>
        <w:ind w:firstLine="540"/>
      </w:pPr>
      <w:r w:rsidRPr="009C31A0">
        <w:rPr>
          <w:rFonts w:asciiTheme="minorHAnsi" w:hAnsiTheme="minorHAnsi"/>
        </w:rPr>
        <w:t xml:space="preserve">Figure </w:t>
      </w:r>
      <w:r w:rsidR="00325307">
        <w:rPr>
          <w:rFonts w:asciiTheme="minorHAnsi" w:hAnsiTheme="minorHAnsi"/>
        </w:rPr>
        <w:t>7</w:t>
      </w:r>
      <w:r w:rsidRPr="009C31A0">
        <w:rPr>
          <w:rFonts w:asciiTheme="minorHAnsi" w:hAnsiTheme="minorHAnsi"/>
        </w:rPr>
        <w:t xml:space="preserve"> below plots a time series graph, showing the total number of trips that had at least one </w:t>
      </w:r>
      <w:r>
        <w:rPr>
          <w:rFonts w:asciiTheme="minorHAnsi" w:hAnsiTheme="minorHAnsi"/>
        </w:rPr>
        <w:t>type I congestion</w:t>
      </w:r>
      <w:r w:rsidRPr="009C31A0">
        <w:rPr>
          <w:rFonts w:asciiTheme="minorHAnsi" w:hAnsiTheme="minorHAnsi"/>
        </w:rPr>
        <w:t xml:space="preserve"> event on any given day. Because a single ward can </w:t>
      </w:r>
      <w:r w:rsidR="00A23BA7" w:rsidRPr="009C31A0">
        <w:rPr>
          <w:rFonts w:asciiTheme="minorHAnsi" w:hAnsiTheme="minorHAnsi"/>
        </w:rPr>
        <w:t>enter</w:t>
      </w:r>
      <w:r w:rsidRPr="009C31A0">
        <w:rPr>
          <w:rFonts w:asciiTheme="minorHAnsi" w:hAnsiTheme="minorHAnsi"/>
        </w:rPr>
        <w:t xml:space="preserve"> multiple trips as either an origin or destination ward, a </w:t>
      </w:r>
      <w:r>
        <w:rPr>
          <w:rFonts w:asciiTheme="minorHAnsi" w:hAnsiTheme="minorHAnsi"/>
        </w:rPr>
        <w:t xml:space="preserve">type I </w:t>
      </w:r>
      <w:r w:rsidRPr="009C31A0">
        <w:rPr>
          <w:rFonts w:asciiTheme="minorHAnsi" w:hAnsiTheme="minorHAnsi"/>
        </w:rPr>
        <w:t xml:space="preserve">congestion event in one ward can affect several trips. We can see two big spikes – in the months of July and August as well as in January. </w:t>
      </w:r>
      <w:r w:rsidRPr="009C31A0">
        <w:rPr>
          <w:rFonts w:asciiTheme="minorHAnsi" w:hAnsiTheme="minorHAnsi"/>
        </w:rPr>
        <w:lastRenderedPageBreak/>
        <w:t>January 26</w:t>
      </w:r>
      <w:r w:rsidRPr="009C31A0">
        <w:rPr>
          <w:rFonts w:asciiTheme="minorHAnsi" w:hAnsiTheme="minorHAnsi"/>
          <w:vertAlign w:val="superscript"/>
        </w:rPr>
        <w:t>th</w:t>
      </w:r>
      <w:r w:rsidRPr="009C31A0">
        <w:rPr>
          <w:rFonts w:asciiTheme="minorHAnsi" w:hAnsiTheme="minorHAnsi"/>
        </w:rPr>
        <w:t xml:space="preserve"> happens to be Republic Day in India, a major national holiday with many roads closed partially or wholly in the center of the city in the weeks preceding a parade held in the heart of the city. The other major national holiday is August 15</w:t>
      </w:r>
      <w:r w:rsidRPr="009C31A0">
        <w:rPr>
          <w:rFonts w:asciiTheme="minorHAnsi" w:hAnsiTheme="minorHAnsi"/>
          <w:vertAlign w:val="superscript"/>
        </w:rPr>
        <w:t>th</w:t>
      </w:r>
      <w:r w:rsidRPr="009C31A0">
        <w:rPr>
          <w:rFonts w:asciiTheme="minorHAnsi" w:hAnsiTheme="minorHAnsi"/>
        </w:rPr>
        <w:t xml:space="preserve">, the day India became an independent country. Monsoon rains hit Delhi during July and August, causing roads to flood, and slowing traffic. Figure </w:t>
      </w:r>
      <w:r w:rsidR="00325307">
        <w:rPr>
          <w:rFonts w:asciiTheme="minorHAnsi" w:hAnsiTheme="minorHAnsi"/>
        </w:rPr>
        <w:t>7</w:t>
      </w:r>
      <w:r w:rsidRPr="009C31A0">
        <w:rPr>
          <w:rFonts w:asciiTheme="minorHAnsi" w:hAnsiTheme="minorHAnsi"/>
        </w:rPr>
        <w:t xml:space="preserve"> tells us there is significant variation in traffic congestion events across time. </w:t>
      </w:r>
    </w:p>
    <w:p w14:paraId="21E993E7" w14:textId="77777777" w:rsidR="00A3189C" w:rsidRDefault="00A3189C" w:rsidP="00A3189C">
      <w:pPr>
        <w:pStyle w:val="Caption"/>
        <w:jc w:val="center"/>
        <w:rPr>
          <w:rFonts w:asciiTheme="minorHAnsi" w:hAnsiTheme="minorHAnsi"/>
          <w:i w:val="0"/>
          <w:color w:val="auto"/>
          <w:sz w:val="20"/>
        </w:rPr>
      </w:pPr>
      <w:r>
        <w:rPr>
          <w:noProof/>
        </w:rPr>
        <w:drawing>
          <wp:inline distT="0" distB="0" distL="0" distR="0" wp14:anchorId="0EDE7041" wp14:editId="068518DA">
            <wp:extent cx="4169664" cy="3035808"/>
            <wp:effectExtent l="0" t="0" r="254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9664" cy="3035808"/>
                    </a:xfrm>
                    <a:prstGeom prst="rect">
                      <a:avLst/>
                    </a:prstGeom>
                    <a:noFill/>
                    <a:ln>
                      <a:noFill/>
                    </a:ln>
                  </pic:spPr>
                </pic:pic>
              </a:graphicData>
            </a:graphic>
          </wp:inline>
        </w:drawing>
      </w:r>
    </w:p>
    <w:p w14:paraId="18DBC31C" w14:textId="544A28A2" w:rsidR="00A3189C" w:rsidRPr="009C31A0" w:rsidRDefault="00A3189C" w:rsidP="00A3189C">
      <w:pPr>
        <w:pStyle w:val="Caption"/>
        <w:jc w:val="center"/>
        <w:rPr>
          <w:rFonts w:asciiTheme="minorHAnsi" w:hAnsiTheme="minorHAnsi"/>
          <w:i w:val="0"/>
          <w:color w:val="auto"/>
          <w:sz w:val="20"/>
          <w:lang w:val="en-GB"/>
        </w:rPr>
      </w:pPr>
      <w:r w:rsidRPr="009C31A0">
        <w:rPr>
          <w:rFonts w:asciiTheme="minorHAnsi" w:hAnsiTheme="minorHAnsi"/>
          <w:i w:val="0"/>
          <w:color w:val="auto"/>
          <w:sz w:val="20"/>
        </w:rPr>
        <w:t xml:space="preserve">Figure </w:t>
      </w:r>
      <w:r w:rsidR="00325307">
        <w:rPr>
          <w:rFonts w:asciiTheme="minorHAnsi" w:hAnsiTheme="minorHAnsi"/>
          <w:i w:val="0"/>
          <w:color w:val="auto"/>
          <w:sz w:val="20"/>
        </w:rPr>
        <w:t>7</w:t>
      </w:r>
      <w:r w:rsidRPr="009C31A0">
        <w:rPr>
          <w:rFonts w:asciiTheme="minorHAnsi" w:hAnsiTheme="minorHAnsi"/>
          <w:i w:val="0"/>
          <w:color w:val="auto"/>
          <w:sz w:val="20"/>
        </w:rPr>
        <w:t>: Tweet Activity over Time (Source: Delhi Traffic Police Twitter account, own calculations)</w:t>
      </w:r>
    </w:p>
    <w:p w14:paraId="41D8D9DF" w14:textId="37A5108B" w:rsidR="00A3189C" w:rsidRPr="009C31A0" w:rsidRDefault="00A3189C" w:rsidP="00A3189C">
      <w:pPr>
        <w:spacing w:line="360" w:lineRule="auto"/>
        <w:ind w:firstLine="450"/>
        <w:rPr>
          <w:rFonts w:asciiTheme="minorHAnsi" w:hAnsiTheme="minorHAnsi"/>
          <w:color w:val="000000"/>
          <w:lang w:val="en-GB"/>
        </w:rPr>
      </w:pPr>
      <w:r w:rsidRPr="009C31A0">
        <w:rPr>
          <w:rFonts w:asciiTheme="minorHAnsi" w:hAnsiTheme="minorHAnsi"/>
          <w:color w:val="000000"/>
          <w:lang w:val="en-GB"/>
        </w:rPr>
        <w:t xml:space="preserve">Spatial variation in congestion events is shown in Figure </w:t>
      </w:r>
      <w:r w:rsidR="00325307">
        <w:rPr>
          <w:rFonts w:asciiTheme="minorHAnsi" w:hAnsiTheme="minorHAnsi"/>
          <w:color w:val="000000"/>
          <w:lang w:val="en-GB"/>
        </w:rPr>
        <w:t>8</w:t>
      </w:r>
      <w:r w:rsidRPr="009C31A0">
        <w:rPr>
          <w:rFonts w:asciiTheme="minorHAnsi" w:hAnsiTheme="minorHAnsi"/>
          <w:color w:val="000000"/>
          <w:lang w:val="en-GB"/>
        </w:rPr>
        <w:t>. Red dots refer to</w:t>
      </w:r>
      <w:r>
        <w:rPr>
          <w:rFonts w:asciiTheme="minorHAnsi" w:hAnsiTheme="minorHAnsi"/>
          <w:color w:val="000000"/>
          <w:lang w:val="en-GB"/>
        </w:rPr>
        <w:t xml:space="preserve"> type I </w:t>
      </w:r>
      <w:r w:rsidRPr="009C31A0">
        <w:rPr>
          <w:rFonts w:asciiTheme="minorHAnsi" w:hAnsiTheme="minorHAnsi"/>
          <w:color w:val="000000"/>
          <w:lang w:val="en-GB"/>
        </w:rPr>
        <w:t xml:space="preserve">congestion events, green dots refer to </w:t>
      </w:r>
      <w:r>
        <w:rPr>
          <w:rFonts w:asciiTheme="minorHAnsi" w:hAnsiTheme="minorHAnsi"/>
          <w:color w:val="000000"/>
          <w:lang w:val="en-GB"/>
        </w:rPr>
        <w:t>type II</w:t>
      </w:r>
      <w:r w:rsidRPr="009C31A0">
        <w:rPr>
          <w:rFonts w:asciiTheme="minorHAnsi" w:hAnsiTheme="minorHAnsi"/>
          <w:color w:val="000000"/>
          <w:lang w:val="en-GB"/>
        </w:rPr>
        <w:t xml:space="preserve"> congestion events and yellow represent those events we could not classify. These dots are reasonably spread out over the entire city suggesting significant variation in the probability of congestion events across origin and destination wards. Table </w:t>
      </w:r>
      <w:r w:rsidR="00325307">
        <w:rPr>
          <w:rFonts w:asciiTheme="minorHAnsi" w:hAnsiTheme="minorHAnsi"/>
          <w:color w:val="000000"/>
          <w:lang w:val="en-GB"/>
        </w:rPr>
        <w:t>3</w:t>
      </w:r>
      <w:r w:rsidRPr="009C31A0">
        <w:rPr>
          <w:rFonts w:asciiTheme="minorHAnsi" w:hAnsiTheme="minorHAnsi"/>
          <w:color w:val="000000"/>
          <w:lang w:val="en-GB"/>
        </w:rPr>
        <w:t xml:space="preserve"> below shows examples of these three types of congestion events. </w:t>
      </w:r>
    </w:p>
    <w:p w14:paraId="372B0B8A" w14:textId="77777777" w:rsidR="00A3189C" w:rsidRDefault="00A3189C" w:rsidP="00A3189C">
      <w:pPr>
        <w:keepNext/>
        <w:spacing w:line="360" w:lineRule="auto"/>
        <w:ind w:firstLine="450"/>
      </w:pPr>
      <w:r>
        <w:rPr>
          <w:rFonts w:asciiTheme="minorHAnsi" w:hAnsiTheme="minorHAnsi" w:cstheme="minorHAnsi"/>
          <w:noProof/>
          <w:color w:val="000000"/>
        </w:rPr>
        <w:lastRenderedPageBreak/>
        <w:drawing>
          <wp:inline distT="0" distB="0" distL="0" distR="0" wp14:anchorId="3B170F41" wp14:editId="7EB102F5">
            <wp:extent cx="5943600" cy="3516630"/>
            <wp:effectExtent l="0" t="0" r="0" b="7620"/>
            <wp:docPr id="4" name="Picture 4"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16630"/>
                    </a:xfrm>
                    <a:prstGeom prst="rect">
                      <a:avLst/>
                    </a:prstGeom>
                  </pic:spPr>
                </pic:pic>
              </a:graphicData>
            </a:graphic>
          </wp:inline>
        </w:drawing>
      </w:r>
    </w:p>
    <w:p w14:paraId="09668A92" w14:textId="72E142EE" w:rsidR="00A3189C" w:rsidRPr="009C31A0" w:rsidRDefault="00A3189C" w:rsidP="00A3189C">
      <w:pPr>
        <w:pStyle w:val="Caption"/>
        <w:jc w:val="center"/>
        <w:rPr>
          <w:rFonts w:asciiTheme="minorHAnsi" w:hAnsiTheme="minorHAnsi"/>
          <w:i w:val="0"/>
          <w:color w:val="auto"/>
          <w:sz w:val="20"/>
          <w:lang w:val="en-GB"/>
        </w:rPr>
      </w:pPr>
      <w:r w:rsidRPr="009C31A0">
        <w:rPr>
          <w:rFonts w:asciiTheme="minorHAnsi" w:hAnsiTheme="minorHAnsi"/>
          <w:i w:val="0"/>
          <w:color w:val="auto"/>
          <w:sz w:val="20"/>
        </w:rPr>
        <w:t xml:space="preserve">Figure </w:t>
      </w:r>
      <w:r w:rsidR="00325307">
        <w:rPr>
          <w:rFonts w:asciiTheme="minorHAnsi" w:hAnsiTheme="minorHAnsi"/>
          <w:i w:val="0"/>
          <w:color w:val="auto"/>
          <w:sz w:val="20"/>
        </w:rPr>
        <w:t>8</w:t>
      </w:r>
      <w:r w:rsidRPr="009C31A0">
        <w:rPr>
          <w:rFonts w:asciiTheme="minorHAnsi" w:hAnsiTheme="minorHAnsi"/>
          <w:i w:val="0"/>
          <w:color w:val="auto"/>
          <w:sz w:val="20"/>
        </w:rPr>
        <w:t>: Spatial Variation in Tweets, by Congestion Event (Source: Delhi Traffic Police Twitter account, Own Calculations)</w:t>
      </w:r>
    </w:p>
    <w:p w14:paraId="3DDEC9EC" w14:textId="71A176C8" w:rsidR="00A3189C" w:rsidRPr="009C31A0" w:rsidRDefault="00A3189C" w:rsidP="00A3189C">
      <w:pPr>
        <w:pStyle w:val="Caption"/>
        <w:keepNext/>
        <w:jc w:val="center"/>
        <w:rPr>
          <w:rFonts w:asciiTheme="minorHAnsi" w:hAnsiTheme="minorHAnsi"/>
          <w:i w:val="0"/>
          <w:color w:val="auto"/>
          <w:sz w:val="24"/>
          <w:u w:val="single"/>
        </w:rPr>
      </w:pPr>
      <w:r w:rsidRPr="009C31A0">
        <w:rPr>
          <w:rFonts w:asciiTheme="minorHAnsi" w:hAnsiTheme="minorHAnsi"/>
          <w:i w:val="0"/>
          <w:color w:val="auto"/>
          <w:sz w:val="24"/>
          <w:u w:val="single"/>
        </w:rPr>
        <w:t xml:space="preserve">Table </w:t>
      </w:r>
      <w:r w:rsidR="00325307">
        <w:rPr>
          <w:rFonts w:asciiTheme="minorHAnsi" w:hAnsiTheme="minorHAnsi" w:cstheme="minorHAnsi"/>
          <w:i w:val="0"/>
          <w:iCs w:val="0"/>
          <w:color w:val="auto"/>
          <w:sz w:val="24"/>
          <w:szCs w:val="24"/>
          <w:u w:val="single"/>
        </w:rPr>
        <w:t>3</w:t>
      </w:r>
      <w:r w:rsidRPr="00CC7593">
        <w:rPr>
          <w:rFonts w:asciiTheme="minorHAnsi" w:hAnsiTheme="minorHAnsi" w:cstheme="minorHAnsi"/>
          <w:i w:val="0"/>
          <w:iCs w:val="0"/>
          <w:color w:val="auto"/>
          <w:sz w:val="24"/>
          <w:szCs w:val="24"/>
          <w:u w:val="single"/>
        </w:rPr>
        <w:t>:</w:t>
      </w:r>
      <w:r w:rsidRPr="009C31A0">
        <w:rPr>
          <w:rFonts w:asciiTheme="minorHAnsi" w:hAnsiTheme="minorHAnsi"/>
          <w:i w:val="0"/>
          <w:color w:val="auto"/>
          <w:sz w:val="24"/>
          <w:u w:val="single"/>
        </w:rPr>
        <w:t xml:space="preserve"> The Three Types of Congestion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3189C" w14:paraId="7F1F10B1" w14:textId="77777777" w:rsidTr="00834AFB">
        <w:tc>
          <w:tcPr>
            <w:tcW w:w="4675" w:type="dxa"/>
            <w:shd w:val="clear" w:color="auto" w:fill="D9D9D9" w:themeFill="background1" w:themeFillShade="D9"/>
          </w:tcPr>
          <w:p w14:paraId="26F53622" w14:textId="77777777" w:rsidR="00A3189C" w:rsidRPr="009C31A0" w:rsidRDefault="00A3189C" w:rsidP="00834AFB">
            <w:pPr>
              <w:spacing w:line="360" w:lineRule="auto"/>
              <w:rPr>
                <w:rFonts w:asciiTheme="minorHAnsi" w:hAnsiTheme="minorHAnsi"/>
                <w:color w:val="000000"/>
                <w:lang w:val="en-GB"/>
              </w:rPr>
            </w:pPr>
            <w:r w:rsidRPr="009C31A0">
              <w:rPr>
                <w:rFonts w:asciiTheme="minorHAnsi" w:hAnsiTheme="minorHAnsi"/>
                <w:color w:val="000000"/>
                <w:lang w:val="en-GB"/>
              </w:rPr>
              <w:t>Tweet</w:t>
            </w:r>
          </w:p>
        </w:tc>
        <w:tc>
          <w:tcPr>
            <w:tcW w:w="4675" w:type="dxa"/>
            <w:shd w:val="clear" w:color="auto" w:fill="D9D9D9" w:themeFill="background1" w:themeFillShade="D9"/>
          </w:tcPr>
          <w:p w14:paraId="282A7033" w14:textId="77777777" w:rsidR="00A3189C" w:rsidRPr="009C31A0" w:rsidRDefault="00A3189C" w:rsidP="00834AFB">
            <w:pPr>
              <w:spacing w:line="360" w:lineRule="auto"/>
              <w:rPr>
                <w:rFonts w:asciiTheme="minorHAnsi" w:hAnsiTheme="minorHAnsi"/>
                <w:color w:val="000000"/>
                <w:lang w:val="en-GB"/>
              </w:rPr>
            </w:pPr>
            <w:r w:rsidRPr="009C31A0">
              <w:rPr>
                <w:rFonts w:asciiTheme="minorHAnsi" w:hAnsiTheme="minorHAnsi"/>
                <w:color w:val="000000"/>
                <w:lang w:val="en-GB"/>
              </w:rPr>
              <w:t>Congestion Event</w:t>
            </w:r>
          </w:p>
        </w:tc>
      </w:tr>
      <w:tr w:rsidR="00A3189C" w14:paraId="337642E2" w14:textId="77777777" w:rsidTr="00834AFB">
        <w:tc>
          <w:tcPr>
            <w:tcW w:w="4675" w:type="dxa"/>
            <w:tcBorders>
              <w:bottom w:val="single" w:sz="4" w:space="0" w:color="auto"/>
            </w:tcBorders>
          </w:tcPr>
          <w:p w14:paraId="65D05108" w14:textId="77777777" w:rsidR="00A3189C" w:rsidRPr="009C31A0" w:rsidRDefault="00A3189C" w:rsidP="00834AFB">
            <w:pPr>
              <w:rPr>
                <w:rFonts w:asciiTheme="minorHAnsi" w:hAnsiTheme="minorHAnsi"/>
                <w:color w:val="000000"/>
                <w:sz w:val="22"/>
                <w:lang w:val="en-GB"/>
              </w:rPr>
            </w:pPr>
            <w:r w:rsidRPr="009C31A0">
              <w:rPr>
                <w:rFonts w:asciiTheme="minorHAnsi" w:hAnsiTheme="minorHAnsi"/>
                <w:color w:val="000000"/>
                <w:sz w:val="22"/>
                <w:lang w:val="en-GB"/>
              </w:rPr>
              <w:t>“Due to the work of Metro, traffic from Shyamlal College to Bihari Colony (Road No 57) will be high, sorry for the inconvenience.”</w:t>
            </w:r>
          </w:p>
        </w:tc>
        <w:tc>
          <w:tcPr>
            <w:tcW w:w="4675" w:type="dxa"/>
            <w:tcBorders>
              <w:bottom w:val="single" w:sz="4" w:space="0" w:color="auto"/>
            </w:tcBorders>
          </w:tcPr>
          <w:p w14:paraId="03C18E21" w14:textId="77777777" w:rsidR="00A3189C" w:rsidRPr="009C31A0" w:rsidRDefault="00A3189C" w:rsidP="00834AFB">
            <w:pPr>
              <w:spacing w:line="360" w:lineRule="auto"/>
              <w:rPr>
                <w:rFonts w:asciiTheme="minorHAnsi" w:hAnsiTheme="minorHAnsi"/>
                <w:color w:val="000000"/>
                <w:lang w:val="en-GB"/>
              </w:rPr>
            </w:pPr>
            <w:r>
              <w:rPr>
                <w:rFonts w:asciiTheme="minorHAnsi" w:hAnsiTheme="minorHAnsi"/>
                <w:color w:val="000000"/>
                <w:lang w:val="en-GB"/>
              </w:rPr>
              <w:t>Type I</w:t>
            </w:r>
          </w:p>
        </w:tc>
      </w:tr>
      <w:tr w:rsidR="00A3189C" w14:paraId="13896100" w14:textId="77777777" w:rsidTr="00834AFB">
        <w:tc>
          <w:tcPr>
            <w:tcW w:w="4675" w:type="dxa"/>
            <w:tcBorders>
              <w:top w:val="single" w:sz="4" w:space="0" w:color="auto"/>
              <w:bottom w:val="single" w:sz="4" w:space="0" w:color="auto"/>
            </w:tcBorders>
          </w:tcPr>
          <w:p w14:paraId="5AF0A919" w14:textId="77777777" w:rsidR="00A3189C" w:rsidRPr="009C31A0" w:rsidRDefault="00A3189C" w:rsidP="00834AFB">
            <w:pPr>
              <w:rPr>
                <w:rFonts w:asciiTheme="minorHAnsi" w:hAnsiTheme="minorHAnsi"/>
                <w:color w:val="000000"/>
                <w:sz w:val="22"/>
                <w:lang w:val="en-GB"/>
              </w:rPr>
            </w:pPr>
            <w:r w:rsidRPr="009C31A0">
              <w:rPr>
                <w:rFonts w:asciiTheme="minorHAnsi" w:hAnsiTheme="minorHAnsi"/>
                <w:color w:val="000000"/>
                <w:sz w:val="22"/>
                <w:lang w:val="en-GB"/>
              </w:rPr>
              <w:t xml:space="preserve">“In front of Lajpat Nagar police station, MTNL </w:t>
            </w:r>
            <w:proofErr w:type="spellStart"/>
            <w:r w:rsidRPr="009C31A0">
              <w:rPr>
                <w:rFonts w:asciiTheme="minorHAnsi" w:hAnsiTheme="minorHAnsi"/>
                <w:color w:val="000000"/>
                <w:sz w:val="22"/>
                <w:lang w:val="en-GB"/>
              </w:rPr>
              <w:t>Vallo</w:t>
            </w:r>
            <w:proofErr w:type="spellEnd"/>
            <w:r w:rsidRPr="009C31A0">
              <w:rPr>
                <w:rFonts w:asciiTheme="minorHAnsi" w:hAnsiTheme="minorHAnsi"/>
                <w:color w:val="000000"/>
                <w:sz w:val="22"/>
                <w:lang w:val="en-GB"/>
              </w:rPr>
              <w:t xml:space="preserve"> has dug a hole. There is a hindrance in traffic.”</w:t>
            </w:r>
          </w:p>
        </w:tc>
        <w:tc>
          <w:tcPr>
            <w:tcW w:w="4675" w:type="dxa"/>
            <w:tcBorders>
              <w:top w:val="single" w:sz="4" w:space="0" w:color="auto"/>
              <w:bottom w:val="single" w:sz="4" w:space="0" w:color="auto"/>
            </w:tcBorders>
          </w:tcPr>
          <w:p w14:paraId="5D940B7B" w14:textId="77777777" w:rsidR="00A3189C" w:rsidRPr="009C31A0" w:rsidRDefault="00A3189C" w:rsidP="00834AFB">
            <w:pPr>
              <w:spacing w:line="360" w:lineRule="auto"/>
              <w:rPr>
                <w:rFonts w:asciiTheme="minorHAnsi" w:hAnsiTheme="minorHAnsi"/>
                <w:color w:val="000000"/>
                <w:lang w:val="en-GB"/>
              </w:rPr>
            </w:pPr>
            <w:r w:rsidRPr="009C31A0">
              <w:rPr>
                <w:rFonts w:asciiTheme="minorHAnsi" w:hAnsiTheme="minorHAnsi"/>
                <w:color w:val="000000"/>
                <w:lang w:val="en-GB"/>
              </w:rPr>
              <w:t>Unclassified</w:t>
            </w:r>
          </w:p>
        </w:tc>
      </w:tr>
      <w:tr w:rsidR="00A3189C" w14:paraId="1488D629" w14:textId="77777777" w:rsidTr="00834AFB">
        <w:tc>
          <w:tcPr>
            <w:tcW w:w="4675" w:type="dxa"/>
            <w:tcBorders>
              <w:top w:val="single" w:sz="4" w:space="0" w:color="auto"/>
              <w:bottom w:val="single" w:sz="4" w:space="0" w:color="auto"/>
            </w:tcBorders>
          </w:tcPr>
          <w:p w14:paraId="185B0562" w14:textId="77777777" w:rsidR="00A3189C" w:rsidRPr="009C31A0" w:rsidRDefault="00A3189C" w:rsidP="00834AFB">
            <w:pPr>
              <w:rPr>
                <w:rFonts w:asciiTheme="minorHAnsi" w:hAnsiTheme="minorHAnsi"/>
                <w:color w:val="000000"/>
                <w:sz w:val="22"/>
                <w:lang w:val="en-GB"/>
              </w:rPr>
            </w:pPr>
            <w:r w:rsidRPr="009C31A0">
              <w:rPr>
                <w:rFonts w:asciiTheme="minorHAnsi" w:hAnsiTheme="minorHAnsi"/>
                <w:color w:val="000000"/>
                <w:sz w:val="22"/>
                <w:lang w:val="en-GB"/>
              </w:rPr>
              <w:t>“Break down DTC bus No. DL1PC8733 has been removed from Kalkaji near foot over bridge. Traffic is normal now.”</w:t>
            </w:r>
          </w:p>
        </w:tc>
        <w:tc>
          <w:tcPr>
            <w:tcW w:w="4675" w:type="dxa"/>
            <w:tcBorders>
              <w:top w:val="single" w:sz="4" w:space="0" w:color="auto"/>
              <w:bottom w:val="single" w:sz="4" w:space="0" w:color="auto"/>
            </w:tcBorders>
          </w:tcPr>
          <w:p w14:paraId="76EA45E8" w14:textId="77777777" w:rsidR="00A3189C" w:rsidRPr="009C31A0" w:rsidRDefault="00A3189C" w:rsidP="00834AFB">
            <w:pPr>
              <w:spacing w:line="360" w:lineRule="auto"/>
              <w:rPr>
                <w:rFonts w:asciiTheme="minorHAnsi" w:hAnsiTheme="minorHAnsi"/>
                <w:color w:val="000000"/>
                <w:lang w:val="en-GB"/>
              </w:rPr>
            </w:pPr>
            <w:r>
              <w:rPr>
                <w:rFonts w:asciiTheme="minorHAnsi" w:hAnsiTheme="minorHAnsi"/>
                <w:color w:val="000000"/>
                <w:lang w:val="en-GB"/>
              </w:rPr>
              <w:t>Type II</w:t>
            </w:r>
          </w:p>
        </w:tc>
      </w:tr>
    </w:tbl>
    <w:p w14:paraId="608CA68E" w14:textId="77777777" w:rsidR="00A3189C" w:rsidRPr="009C31A0" w:rsidRDefault="00A3189C" w:rsidP="00A3189C">
      <w:pPr>
        <w:spacing w:line="360" w:lineRule="auto"/>
        <w:ind w:firstLine="450"/>
        <w:rPr>
          <w:rFonts w:asciiTheme="minorHAnsi" w:hAnsiTheme="minorHAnsi"/>
          <w:color w:val="000000"/>
          <w:sz w:val="20"/>
          <w:lang w:val="en-GB"/>
        </w:rPr>
      </w:pPr>
      <w:r w:rsidRPr="009C31A0">
        <w:rPr>
          <w:rFonts w:asciiTheme="minorHAnsi" w:hAnsiTheme="minorHAnsi"/>
          <w:color w:val="000000"/>
          <w:sz w:val="20"/>
          <w:lang w:val="en-GB"/>
        </w:rPr>
        <w:t>Source: Delhi Traffic Police Twitter Account, Own Calculation</w:t>
      </w:r>
    </w:p>
    <w:p w14:paraId="679D6996" w14:textId="02E6A18A" w:rsidR="00A3189C" w:rsidRPr="009C31A0" w:rsidRDefault="00325307" w:rsidP="003401AB">
      <w:pPr>
        <w:spacing w:line="360" w:lineRule="auto"/>
        <w:ind w:firstLine="450"/>
        <w:rPr>
          <w:rFonts w:asciiTheme="minorHAnsi" w:hAnsiTheme="minorHAnsi"/>
          <w:color w:val="000000"/>
          <w:lang w:val="en-GB"/>
        </w:rPr>
      </w:pPr>
      <w:r>
        <w:rPr>
          <w:rFonts w:asciiTheme="minorHAnsi" w:hAnsiTheme="minorHAnsi"/>
          <w:color w:val="000000"/>
          <w:lang w:val="en-GB"/>
        </w:rPr>
        <w:t>We are currently working on defining these instruments for upwind wards.</w:t>
      </w:r>
    </w:p>
    <w:p w14:paraId="78EFF4F4" w14:textId="77777777" w:rsidR="00C74CA3" w:rsidRPr="009C31A0" w:rsidRDefault="00C74CA3" w:rsidP="003401AB">
      <w:pPr>
        <w:spacing w:line="360" w:lineRule="auto"/>
        <w:ind w:left="450" w:right="1400"/>
        <w:rPr>
          <w:rFonts w:asciiTheme="minorHAnsi" w:hAnsiTheme="minorHAnsi"/>
          <w:b/>
          <w:color w:val="000000"/>
          <w:lang w:val="en-GB"/>
        </w:rPr>
      </w:pPr>
      <w:r w:rsidRPr="009C31A0">
        <w:rPr>
          <w:rFonts w:asciiTheme="minorHAnsi" w:hAnsiTheme="minorHAnsi"/>
          <w:b/>
          <w:color w:val="000000"/>
          <w:lang w:val="en-GB"/>
        </w:rPr>
        <w:t>Section VIII: Preliminary Conclusions</w:t>
      </w:r>
    </w:p>
    <w:p w14:paraId="28953AD7" w14:textId="77777777" w:rsidR="00C74CA3" w:rsidRDefault="00C74CA3" w:rsidP="003401AB">
      <w:pPr>
        <w:spacing w:line="360" w:lineRule="auto"/>
        <w:ind w:firstLine="450"/>
        <w:rPr>
          <w:rFonts w:asciiTheme="minorHAnsi" w:hAnsiTheme="minorHAnsi"/>
          <w:color w:val="000000"/>
          <w:lang w:val="en-GB"/>
        </w:rPr>
      </w:pPr>
      <w:r w:rsidRPr="009C31A0">
        <w:rPr>
          <w:rFonts w:asciiTheme="minorHAnsi" w:hAnsiTheme="minorHAnsi"/>
          <w:color w:val="000000"/>
          <w:lang w:val="en-GB"/>
        </w:rPr>
        <w:t xml:space="preserve">In this paper, we estimate the relationship between pollution and traffic congestion. Taking travel times as our measure of congestion, which is equivalent to inverse speed – a common measure of congestion – when trip fixed effects are included, we find pollution is statistically significantly affected by congestion. </w:t>
      </w:r>
      <w:r>
        <w:rPr>
          <w:rFonts w:asciiTheme="minorHAnsi" w:hAnsiTheme="minorHAnsi"/>
          <w:color w:val="000000"/>
          <w:lang w:val="en-GB"/>
        </w:rPr>
        <w:t xml:space="preserve">Further the impact is both non-linear – rising </w:t>
      </w:r>
      <w:r>
        <w:rPr>
          <w:rFonts w:asciiTheme="minorHAnsi" w:hAnsiTheme="minorHAnsi"/>
          <w:color w:val="000000"/>
          <w:lang w:val="en-GB"/>
        </w:rPr>
        <w:lastRenderedPageBreak/>
        <w:t xml:space="preserve">sharply for extreme congestion events - and dynamic, sustaining for many hours after an extreme congestion event. </w:t>
      </w:r>
      <w:r w:rsidRPr="009C31A0">
        <w:rPr>
          <w:rFonts w:asciiTheme="minorHAnsi" w:hAnsiTheme="minorHAnsi"/>
          <w:color w:val="000000"/>
          <w:lang w:val="en-GB"/>
        </w:rPr>
        <w:t xml:space="preserve">Health benefits in the long term from increased congestion regulation are </w:t>
      </w:r>
      <w:r>
        <w:rPr>
          <w:rFonts w:asciiTheme="minorHAnsi" w:hAnsiTheme="minorHAnsi"/>
          <w:color w:val="000000"/>
          <w:lang w:val="en-GB"/>
        </w:rPr>
        <w:t>large</w:t>
      </w:r>
      <w:r w:rsidRPr="009C31A0">
        <w:rPr>
          <w:rFonts w:asciiTheme="minorHAnsi" w:hAnsiTheme="minorHAnsi"/>
          <w:color w:val="000000"/>
          <w:lang w:val="en-GB"/>
        </w:rPr>
        <w:t>.</w:t>
      </w:r>
    </w:p>
    <w:p w14:paraId="7FFF09DE" w14:textId="77777777" w:rsidR="00C74CA3" w:rsidRDefault="00C74CA3" w:rsidP="003401AB">
      <w:pPr>
        <w:tabs>
          <w:tab w:val="left" w:pos="1440"/>
        </w:tabs>
        <w:spacing w:line="360" w:lineRule="auto"/>
        <w:ind w:firstLine="450"/>
        <w:rPr>
          <w:rFonts w:asciiTheme="minorHAnsi" w:hAnsiTheme="minorHAnsi"/>
          <w:color w:val="000000"/>
          <w:lang w:val="en-GB"/>
        </w:rPr>
      </w:pPr>
      <w:r>
        <w:rPr>
          <w:rFonts w:asciiTheme="minorHAnsi" w:hAnsiTheme="minorHAnsi"/>
          <w:color w:val="000000"/>
          <w:lang w:val="en-GB"/>
        </w:rPr>
        <w:t>Given these results, a congestion pricing scheme would appear to have significant benefits. To the extent that some commuters can substitute between time of day when deciding their commutes, if the appropriate congestion price is put in place, it will encourage such substitution. The health benefits alone appear to be large enough to justify further work examining what a congestion pricing scheme might look like. Note we have explicitly ignored the loss in welfare that comes from waiting in traffic. Incorporating this concern will only further make the case for congestion pricing.</w:t>
      </w:r>
    </w:p>
    <w:p w14:paraId="762A7997" w14:textId="77777777" w:rsidR="00C74CA3" w:rsidRPr="00BE772D" w:rsidRDefault="00C74CA3" w:rsidP="003401AB">
      <w:pPr>
        <w:tabs>
          <w:tab w:val="left" w:pos="1260"/>
          <w:tab w:val="left" w:pos="1350"/>
        </w:tabs>
        <w:spacing w:line="360" w:lineRule="auto"/>
        <w:ind w:firstLine="450"/>
        <w:rPr>
          <w:rFonts w:asciiTheme="minorHAnsi" w:hAnsiTheme="minorHAnsi"/>
          <w:color w:val="000000"/>
          <w:lang w:val="en-GB"/>
        </w:rPr>
      </w:pPr>
      <w:r>
        <w:rPr>
          <w:rFonts w:asciiTheme="minorHAnsi" w:hAnsiTheme="minorHAnsi"/>
          <w:color w:val="000000"/>
          <w:lang w:val="en-GB"/>
        </w:rPr>
        <w:t xml:space="preserve">A potential concern with congestion pricing, which should be considered when designing such a scheme, is how easy would it be to evade paying the price. For instance, a toll road can be avoided by taking alternative, if longer, routes. In theory, one could track each car and legally mandate each car owner to have such a device. Technologically this is feasible but raises important issues of privacy. It might perhaps be more effective to subsidise traveling during certain times rather than raise prices during congested times. </w:t>
      </w:r>
      <w:r>
        <w:rPr>
          <w:rFonts w:asciiTheme="minorHAnsi" w:hAnsiTheme="minorHAnsi"/>
          <w:color w:val="000000"/>
          <w:lang w:val="en-GB"/>
        </w:rPr>
        <w:tab/>
      </w:r>
    </w:p>
    <w:p w14:paraId="738AAA6F" w14:textId="77777777" w:rsidR="004F5B02" w:rsidRDefault="004F5B02" w:rsidP="00155AA2">
      <w:pPr>
        <w:spacing w:line="360" w:lineRule="auto"/>
        <w:rPr>
          <w:rFonts w:asciiTheme="minorHAnsi" w:hAnsiTheme="minorHAnsi"/>
          <w:b/>
          <w:color w:val="000000"/>
          <w:lang w:val="en-GB"/>
        </w:rPr>
        <w:sectPr w:rsidR="004F5B02" w:rsidSect="00155AA2">
          <w:pgSz w:w="12240" w:h="15840"/>
          <w:pgMar w:top="1440" w:right="1440" w:bottom="1440" w:left="1440" w:header="720" w:footer="720" w:gutter="0"/>
          <w:cols w:space="720"/>
          <w:docGrid w:linePitch="360"/>
        </w:sectPr>
      </w:pPr>
    </w:p>
    <w:p w14:paraId="76D2937A" w14:textId="3D415EDE" w:rsidR="00A75CEC" w:rsidRPr="009C31A0" w:rsidRDefault="00A75CEC" w:rsidP="00955740">
      <w:pPr>
        <w:spacing w:line="360" w:lineRule="auto"/>
        <w:ind w:left="990" w:right="1400"/>
        <w:rPr>
          <w:rFonts w:asciiTheme="minorHAnsi" w:hAnsiTheme="minorHAnsi"/>
          <w:b/>
          <w:color w:val="000000"/>
          <w:lang w:val="en-GB"/>
        </w:rPr>
      </w:pPr>
      <w:r w:rsidRPr="009C31A0">
        <w:rPr>
          <w:rFonts w:asciiTheme="minorHAnsi" w:hAnsiTheme="minorHAnsi"/>
          <w:b/>
          <w:color w:val="000000"/>
          <w:lang w:val="en-GB"/>
        </w:rPr>
        <w:lastRenderedPageBreak/>
        <w:t>References</w:t>
      </w:r>
    </w:p>
    <w:p w14:paraId="0770A290" w14:textId="77777777"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Akbar, </w:t>
      </w:r>
      <w:proofErr w:type="spellStart"/>
      <w:r w:rsidRPr="009C31A0">
        <w:rPr>
          <w:rFonts w:asciiTheme="minorHAnsi" w:hAnsiTheme="minorHAnsi"/>
        </w:rPr>
        <w:t>Prottoy</w:t>
      </w:r>
      <w:proofErr w:type="spellEnd"/>
      <w:r w:rsidRPr="009C31A0">
        <w:rPr>
          <w:rFonts w:asciiTheme="minorHAnsi" w:hAnsiTheme="minorHAnsi"/>
        </w:rPr>
        <w:t xml:space="preserve">, and Gilles </w:t>
      </w:r>
      <w:proofErr w:type="spellStart"/>
      <w:r w:rsidRPr="009C31A0">
        <w:rPr>
          <w:rFonts w:asciiTheme="minorHAnsi" w:hAnsiTheme="minorHAnsi"/>
        </w:rPr>
        <w:t>Duranton</w:t>
      </w:r>
      <w:proofErr w:type="spellEnd"/>
      <w:r w:rsidRPr="009C31A0">
        <w:rPr>
          <w:rFonts w:asciiTheme="minorHAnsi" w:hAnsiTheme="minorHAnsi"/>
        </w:rPr>
        <w:t>. "Measuring the cost of congestion in highly congested city: Bogota." (2017).</w:t>
      </w:r>
    </w:p>
    <w:p w14:paraId="07192FE1" w14:textId="77777777"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Anderson, Michael L. "Subways, strikes, and slowdowns: The impacts of public transit on traffic congestion." </w:t>
      </w:r>
      <w:r w:rsidRPr="009C31A0">
        <w:rPr>
          <w:rFonts w:asciiTheme="minorHAnsi" w:hAnsiTheme="minorHAnsi"/>
          <w:i/>
        </w:rPr>
        <w:t>American Economic Review</w:t>
      </w:r>
      <w:r w:rsidRPr="009C31A0">
        <w:rPr>
          <w:rFonts w:asciiTheme="minorHAnsi" w:hAnsiTheme="minorHAnsi"/>
        </w:rPr>
        <w:t xml:space="preserve"> 104, no. 9 (2014): 2763-96.</w:t>
      </w:r>
    </w:p>
    <w:p w14:paraId="6C4E7BBD" w14:textId="46539A50"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Barth, Matthew, and </w:t>
      </w:r>
      <w:proofErr w:type="spellStart"/>
      <w:r w:rsidRPr="009C31A0">
        <w:rPr>
          <w:rFonts w:asciiTheme="minorHAnsi" w:hAnsiTheme="minorHAnsi"/>
        </w:rPr>
        <w:t>Kanok</w:t>
      </w:r>
      <w:proofErr w:type="spellEnd"/>
      <w:r w:rsidRPr="009C31A0">
        <w:rPr>
          <w:rFonts w:asciiTheme="minorHAnsi" w:hAnsiTheme="minorHAnsi"/>
        </w:rPr>
        <w:t xml:space="preserve"> </w:t>
      </w:r>
      <w:proofErr w:type="spellStart"/>
      <w:r w:rsidRPr="009C31A0">
        <w:rPr>
          <w:rFonts w:asciiTheme="minorHAnsi" w:hAnsiTheme="minorHAnsi"/>
        </w:rPr>
        <w:t>Boriboonsomsin</w:t>
      </w:r>
      <w:proofErr w:type="spellEnd"/>
      <w:r w:rsidRPr="009C31A0">
        <w:rPr>
          <w:rFonts w:asciiTheme="minorHAnsi" w:hAnsiTheme="minorHAnsi"/>
        </w:rPr>
        <w:t>. "Real-world carbon dioxide impacts of traffic congestion." </w:t>
      </w:r>
      <w:r w:rsidRPr="009C31A0">
        <w:rPr>
          <w:rFonts w:asciiTheme="minorHAnsi" w:hAnsiTheme="minorHAnsi"/>
          <w:i/>
        </w:rPr>
        <w:t>Transportation Research</w:t>
      </w:r>
      <w:r w:rsidRPr="009C31A0">
        <w:rPr>
          <w:rFonts w:asciiTheme="minorHAnsi" w:hAnsiTheme="minorHAnsi"/>
        </w:rPr>
        <w:t xml:space="preserve"> Record 2058, no. 1 (2008): 163-171.</w:t>
      </w:r>
    </w:p>
    <w:p w14:paraId="1053C05D" w14:textId="17F7A75D" w:rsidR="00F73465" w:rsidRPr="009C31A0" w:rsidRDefault="00F73465"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Barrows, Geoffrey, </w:t>
      </w:r>
      <w:proofErr w:type="spellStart"/>
      <w:r w:rsidRPr="009C31A0">
        <w:rPr>
          <w:rFonts w:asciiTheme="minorHAnsi" w:hAnsiTheme="minorHAnsi"/>
        </w:rPr>
        <w:t>Teevrat</w:t>
      </w:r>
      <w:proofErr w:type="spellEnd"/>
      <w:r w:rsidRPr="009C31A0">
        <w:rPr>
          <w:rFonts w:asciiTheme="minorHAnsi" w:hAnsiTheme="minorHAnsi"/>
        </w:rPr>
        <w:t xml:space="preserve"> Garg, and Akshaya Jha. "The Health Costs of Coal-Fired Power Plants in India." (2019).</w:t>
      </w:r>
    </w:p>
    <w:p w14:paraId="07D26786" w14:textId="6D3CD381" w:rsidR="003571DC" w:rsidRDefault="003571D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Burnett, Richard, Hong Chen, </w:t>
      </w:r>
      <w:proofErr w:type="spellStart"/>
      <w:r w:rsidRPr="009C31A0">
        <w:rPr>
          <w:rFonts w:asciiTheme="minorHAnsi" w:hAnsiTheme="minorHAnsi"/>
        </w:rPr>
        <w:t>Mieczysław</w:t>
      </w:r>
      <w:proofErr w:type="spellEnd"/>
      <w:r w:rsidRPr="009C31A0">
        <w:rPr>
          <w:rFonts w:asciiTheme="minorHAnsi" w:hAnsiTheme="minorHAnsi"/>
        </w:rPr>
        <w:t xml:space="preserve"> </w:t>
      </w:r>
      <w:proofErr w:type="spellStart"/>
      <w:r w:rsidRPr="009C31A0">
        <w:rPr>
          <w:rFonts w:asciiTheme="minorHAnsi" w:hAnsiTheme="minorHAnsi"/>
        </w:rPr>
        <w:t>Szyszkowicz</w:t>
      </w:r>
      <w:proofErr w:type="spellEnd"/>
      <w:r w:rsidRPr="009C31A0">
        <w:rPr>
          <w:rFonts w:asciiTheme="minorHAnsi" w:hAnsiTheme="minorHAnsi"/>
        </w:rPr>
        <w:t xml:space="preserve">, Neal </w:t>
      </w:r>
      <w:proofErr w:type="spellStart"/>
      <w:r w:rsidRPr="009C31A0">
        <w:rPr>
          <w:rFonts w:asciiTheme="minorHAnsi" w:hAnsiTheme="minorHAnsi"/>
        </w:rPr>
        <w:t>Fann</w:t>
      </w:r>
      <w:proofErr w:type="spellEnd"/>
      <w:r w:rsidRPr="009C31A0">
        <w:rPr>
          <w:rFonts w:asciiTheme="minorHAnsi" w:hAnsiTheme="minorHAnsi"/>
        </w:rPr>
        <w:t xml:space="preserve">, Bryan Hubbell, C. Arden Pope, Joshua S. </w:t>
      </w:r>
      <w:proofErr w:type="spellStart"/>
      <w:r w:rsidRPr="009C31A0">
        <w:rPr>
          <w:rFonts w:asciiTheme="minorHAnsi" w:hAnsiTheme="minorHAnsi"/>
        </w:rPr>
        <w:t>Apte</w:t>
      </w:r>
      <w:proofErr w:type="spellEnd"/>
      <w:r w:rsidRPr="009C31A0">
        <w:rPr>
          <w:rFonts w:asciiTheme="minorHAnsi" w:hAnsiTheme="minorHAnsi"/>
        </w:rPr>
        <w:t xml:space="preserve"> et al. "Global estimates of mortality associated with long-term exposure to outdoor fine particulate matter." </w:t>
      </w:r>
      <w:r w:rsidRPr="009C31A0">
        <w:rPr>
          <w:rFonts w:asciiTheme="minorHAnsi" w:hAnsiTheme="minorHAnsi"/>
          <w:i/>
        </w:rPr>
        <w:t>Proceedings of the National Academy of Sciences</w:t>
      </w:r>
      <w:r w:rsidRPr="009C31A0">
        <w:rPr>
          <w:rFonts w:asciiTheme="minorHAnsi" w:hAnsiTheme="minorHAnsi"/>
        </w:rPr>
        <w:t> 115, no. 38 (2018): 9592-9597.</w:t>
      </w:r>
    </w:p>
    <w:p w14:paraId="518AEBE1" w14:textId="600C2178" w:rsidR="00325307" w:rsidRPr="009C31A0" w:rsidRDefault="00325307"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325307">
        <w:rPr>
          <w:rFonts w:asciiTheme="minorHAnsi" w:hAnsiTheme="minorHAnsi"/>
        </w:rPr>
        <w:t xml:space="preserve">Chen, S., Qin, P., Tan-Soo, J. S., Xu, J., &amp; Yang, J. (2020). </w:t>
      </w:r>
      <w:r>
        <w:rPr>
          <w:rFonts w:asciiTheme="minorHAnsi" w:hAnsiTheme="minorHAnsi"/>
        </w:rPr>
        <w:t>“</w:t>
      </w:r>
      <w:r w:rsidRPr="00325307">
        <w:rPr>
          <w:rFonts w:asciiTheme="minorHAnsi" w:hAnsiTheme="minorHAnsi"/>
        </w:rPr>
        <w:t>An econometric approach toward identifying the relationship between vehicular traffic and air quality in Beijing.</w:t>
      </w:r>
      <w:r>
        <w:rPr>
          <w:rFonts w:asciiTheme="minorHAnsi" w:hAnsiTheme="minorHAnsi"/>
        </w:rPr>
        <w:t>”</w:t>
      </w:r>
      <w:r w:rsidRPr="00325307">
        <w:rPr>
          <w:rFonts w:asciiTheme="minorHAnsi" w:hAnsiTheme="minorHAnsi"/>
        </w:rPr>
        <w:t> </w:t>
      </w:r>
      <w:r w:rsidRPr="00325307">
        <w:rPr>
          <w:rFonts w:asciiTheme="minorHAnsi" w:hAnsiTheme="minorHAnsi"/>
          <w:i/>
          <w:iCs/>
        </w:rPr>
        <w:t>Land Economics</w:t>
      </w:r>
      <w:r w:rsidRPr="00325307">
        <w:rPr>
          <w:rFonts w:asciiTheme="minorHAnsi" w:hAnsiTheme="minorHAnsi"/>
        </w:rPr>
        <w:t>, 96(3), 333-348.</w:t>
      </w:r>
    </w:p>
    <w:p w14:paraId="19EDF9EC" w14:textId="77777777"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Currie, Janet, and Reed Walker. "Traffic congestion and infant health: Evidence from E-</w:t>
      </w:r>
      <w:proofErr w:type="spellStart"/>
      <w:r w:rsidRPr="009C31A0">
        <w:rPr>
          <w:rFonts w:asciiTheme="minorHAnsi" w:hAnsiTheme="minorHAnsi"/>
        </w:rPr>
        <w:t>ZPass</w:t>
      </w:r>
      <w:proofErr w:type="spellEnd"/>
      <w:r w:rsidRPr="009C31A0">
        <w:rPr>
          <w:rFonts w:asciiTheme="minorHAnsi" w:hAnsiTheme="minorHAnsi"/>
        </w:rPr>
        <w:t>." </w:t>
      </w:r>
      <w:r w:rsidRPr="009C31A0">
        <w:rPr>
          <w:rFonts w:asciiTheme="minorHAnsi" w:hAnsiTheme="minorHAnsi"/>
          <w:i/>
        </w:rPr>
        <w:t>American Economic Journal: Applied Economics</w:t>
      </w:r>
      <w:r w:rsidRPr="009C31A0">
        <w:rPr>
          <w:rFonts w:asciiTheme="minorHAnsi" w:hAnsiTheme="minorHAnsi"/>
        </w:rPr>
        <w:t> 3, no. 1 (2011): 65-90.</w:t>
      </w:r>
    </w:p>
    <w:p w14:paraId="59999ABD" w14:textId="77777777"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proofErr w:type="spellStart"/>
      <w:r w:rsidRPr="009C31A0">
        <w:rPr>
          <w:rFonts w:asciiTheme="minorHAnsi" w:hAnsiTheme="minorHAnsi"/>
        </w:rPr>
        <w:t>Duranton</w:t>
      </w:r>
      <w:proofErr w:type="spellEnd"/>
      <w:r w:rsidRPr="009C31A0">
        <w:rPr>
          <w:rFonts w:asciiTheme="minorHAnsi" w:hAnsiTheme="minorHAnsi"/>
        </w:rPr>
        <w:t>, Gilles, and Matthew A. Turner. "The fundamental law of road congestion: Evidence from US cities." </w:t>
      </w:r>
      <w:r w:rsidRPr="009C31A0">
        <w:rPr>
          <w:rFonts w:asciiTheme="minorHAnsi" w:hAnsiTheme="minorHAnsi"/>
          <w:i/>
        </w:rPr>
        <w:t>American Economic Review</w:t>
      </w:r>
      <w:r w:rsidRPr="009C31A0">
        <w:rPr>
          <w:rFonts w:asciiTheme="minorHAnsi" w:hAnsiTheme="minorHAnsi"/>
        </w:rPr>
        <w:t> 101, no. 6 (2011): 2616-52.</w:t>
      </w:r>
    </w:p>
    <w:p w14:paraId="74D233DA" w14:textId="77777777"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Frechette, Guillaume R., Alessandro </w:t>
      </w:r>
      <w:proofErr w:type="spellStart"/>
      <w:r w:rsidRPr="009C31A0">
        <w:rPr>
          <w:rFonts w:asciiTheme="minorHAnsi" w:hAnsiTheme="minorHAnsi"/>
        </w:rPr>
        <w:t>Lizzeri</w:t>
      </w:r>
      <w:proofErr w:type="spellEnd"/>
      <w:r w:rsidRPr="009C31A0">
        <w:rPr>
          <w:rFonts w:asciiTheme="minorHAnsi" w:hAnsiTheme="minorHAnsi"/>
        </w:rPr>
        <w:t xml:space="preserve">, and Tobias </w:t>
      </w:r>
      <w:proofErr w:type="spellStart"/>
      <w:r w:rsidRPr="009C31A0">
        <w:rPr>
          <w:rFonts w:asciiTheme="minorHAnsi" w:hAnsiTheme="minorHAnsi"/>
        </w:rPr>
        <w:t>Salz</w:t>
      </w:r>
      <w:proofErr w:type="spellEnd"/>
      <w:r w:rsidRPr="009C31A0">
        <w:rPr>
          <w:rFonts w:asciiTheme="minorHAnsi" w:hAnsiTheme="minorHAnsi"/>
        </w:rPr>
        <w:t xml:space="preserve">. “Frictions in a competitive, regulated market: Evidence from taxis.” No. w24921. </w:t>
      </w:r>
      <w:r w:rsidRPr="009C31A0">
        <w:rPr>
          <w:rFonts w:asciiTheme="minorHAnsi" w:hAnsiTheme="minorHAnsi"/>
          <w:i/>
        </w:rPr>
        <w:t>National Bureau of Economic Research</w:t>
      </w:r>
      <w:r w:rsidRPr="009C31A0">
        <w:rPr>
          <w:rFonts w:asciiTheme="minorHAnsi" w:hAnsiTheme="minorHAnsi"/>
        </w:rPr>
        <w:t>, 2018.</w:t>
      </w:r>
    </w:p>
    <w:p w14:paraId="3F1C2150" w14:textId="0D949D56" w:rsidR="00A75CEC" w:rsidRPr="009C31A0" w:rsidRDefault="00A75CEC" w:rsidP="009C31A0">
      <w:pPr>
        <w:pStyle w:val="ListParagraph"/>
        <w:numPr>
          <w:ilvl w:val="0"/>
          <w:numId w:val="4"/>
        </w:numPr>
        <w:spacing w:line="360" w:lineRule="auto"/>
        <w:ind w:left="990" w:right="1400" w:firstLine="0"/>
        <w:rPr>
          <w:rFonts w:asciiTheme="minorHAnsi" w:hAnsiTheme="minorHAnsi"/>
        </w:rPr>
      </w:pPr>
      <w:r w:rsidRPr="009C31A0">
        <w:rPr>
          <w:rFonts w:asciiTheme="minorHAnsi" w:hAnsiTheme="minorHAnsi"/>
          <w:color w:val="222222"/>
          <w:shd w:val="clear" w:color="auto" w:fill="FFFFFF"/>
        </w:rPr>
        <w:t>GBD MAPS Working Group. "Burden of disease attributable to major air pollution sources in India." </w:t>
      </w:r>
      <w:r w:rsidRPr="009C31A0">
        <w:rPr>
          <w:rFonts w:asciiTheme="minorHAnsi" w:hAnsiTheme="minorHAnsi"/>
          <w:i/>
          <w:color w:val="222222"/>
          <w:shd w:val="clear" w:color="auto" w:fill="FFFFFF"/>
        </w:rPr>
        <w:t>Special report</w:t>
      </w:r>
      <w:r w:rsidRPr="009C31A0">
        <w:rPr>
          <w:rFonts w:asciiTheme="minorHAnsi" w:hAnsiTheme="minorHAnsi"/>
          <w:color w:val="222222"/>
          <w:shd w:val="clear" w:color="auto" w:fill="FFFFFF"/>
        </w:rPr>
        <w:t> 21 (2018).</w:t>
      </w:r>
    </w:p>
    <w:p w14:paraId="1964B274" w14:textId="5C3AEAB5" w:rsidR="00544B40" w:rsidRPr="009C31A0" w:rsidRDefault="00544B40" w:rsidP="009C31A0">
      <w:pPr>
        <w:pStyle w:val="ListParagraph"/>
        <w:numPr>
          <w:ilvl w:val="0"/>
          <w:numId w:val="4"/>
        </w:numPr>
        <w:spacing w:line="360" w:lineRule="auto"/>
        <w:ind w:left="990" w:right="1400" w:firstLine="0"/>
        <w:rPr>
          <w:rFonts w:asciiTheme="minorHAnsi" w:hAnsiTheme="minorHAnsi"/>
          <w:color w:val="222222"/>
          <w:shd w:val="clear" w:color="auto" w:fill="FFFFFF"/>
        </w:rPr>
      </w:pPr>
      <w:r w:rsidRPr="009C31A0">
        <w:rPr>
          <w:rFonts w:asciiTheme="minorHAnsi" w:hAnsiTheme="minorHAnsi"/>
          <w:color w:val="222222"/>
          <w:shd w:val="clear" w:color="auto" w:fill="FFFFFF"/>
        </w:rPr>
        <w:t>Gupta, Aashish, and Dean Spears. "Health externalities of India's expansion of coal plants: Evidence from a national panel of 40,000 households." </w:t>
      </w:r>
      <w:r w:rsidRPr="009C31A0">
        <w:rPr>
          <w:rFonts w:asciiTheme="minorHAnsi" w:hAnsiTheme="minorHAnsi"/>
          <w:i/>
          <w:color w:val="222222"/>
          <w:shd w:val="clear" w:color="auto" w:fill="FFFFFF"/>
        </w:rPr>
        <w:t>Journal of environmental economics and management</w:t>
      </w:r>
      <w:r w:rsidRPr="009C31A0">
        <w:rPr>
          <w:rFonts w:asciiTheme="minorHAnsi" w:hAnsiTheme="minorHAnsi"/>
          <w:color w:val="222222"/>
          <w:shd w:val="clear" w:color="auto" w:fill="FFFFFF"/>
        </w:rPr>
        <w:t> 86 (2017): 262-276.</w:t>
      </w:r>
    </w:p>
    <w:p w14:paraId="79B9D6C4" w14:textId="266EE3A6" w:rsidR="00AC208D" w:rsidRPr="009C31A0" w:rsidRDefault="00AC208D" w:rsidP="009C31A0">
      <w:pPr>
        <w:pStyle w:val="ListParagraph"/>
        <w:numPr>
          <w:ilvl w:val="0"/>
          <w:numId w:val="4"/>
        </w:numPr>
        <w:spacing w:line="360" w:lineRule="auto"/>
        <w:ind w:left="990" w:right="1400" w:firstLine="0"/>
        <w:rPr>
          <w:rFonts w:asciiTheme="minorHAnsi" w:hAnsiTheme="minorHAnsi"/>
        </w:rPr>
      </w:pPr>
      <w:proofErr w:type="spellStart"/>
      <w:r w:rsidRPr="009C31A0">
        <w:rPr>
          <w:rFonts w:asciiTheme="minorHAnsi" w:hAnsiTheme="minorHAnsi"/>
          <w:color w:val="222222"/>
          <w:shd w:val="clear" w:color="auto" w:fill="FFFFFF"/>
        </w:rPr>
        <w:t>Guttikunda</w:t>
      </w:r>
      <w:proofErr w:type="spellEnd"/>
      <w:r w:rsidRPr="009C31A0">
        <w:rPr>
          <w:rFonts w:asciiTheme="minorHAnsi" w:hAnsiTheme="minorHAnsi"/>
          <w:color w:val="222222"/>
          <w:shd w:val="clear" w:color="auto" w:fill="FFFFFF"/>
        </w:rPr>
        <w:t xml:space="preserve">, </w:t>
      </w:r>
      <w:proofErr w:type="spellStart"/>
      <w:r w:rsidRPr="009C31A0">
        <w:rPr>
          <w:rFonts w:asciiTheme="minorHAnsi" w:hAnsiTheme="minorHAnsi"/>
          <w:color w:val="222222"/>
          <w:shd w:val="clear" w:color="auto" w:fill="FFFFFF"/>
        </w:rPr>
        <w:t>Sarath</w:t>
      </w:r>
      <w:proofErr w:type="spellEnd"/>
      <w:r w:rsidRPr="009C31A0">
        <w:rPr>
          <w:rFonts w:asciiTheme="minorHAnsi" w:hAnsiTheme="minorHAnsi"/>
          <w:color w:val="222222"/>
          <w:shd w:val="clear" w:color="auto" w:fill="FFFFFF"/>
        </w:rPr>
        <w:t xml:space="preserve"> K., K. A. </w:t>
      </w:r>
      <w:proofErr w:type="spellStart"/>
      <w:r w:rsidRPr="009C31A0">
        <w:rPr>
          <w:rFonts w:asciiTheme="minorHAnsi" w:hAnsiTheme="minorHAnsi"/>
          <w:color w:val="222222"/>
          <w:shd w:val="clear" w:color="auto" w:fill="FFFFFF"/>
        </w:rPr>
        <w:t>Nishadh</w:t>
      </w:r>
      <w:proofErr w:type="spellEnd"/>
      <w:r w:rsidRPr="009C31A0">
        <w:rPr>
          <w:rFonts w:asciiTheme="minorHAnsi" w:hAnsiTheme="minorHAnsi"/>
          <w:color w:val="222222"/>
          <w:shd w:val="clear" w:color="auto" w:fill="FFFFFF"/>
        </w:rPr>
        <w:t>, and Puja Jawahar. "Air pollution knowledge assessments (</w:t>
      </w:r>
      <w:proofErr w:type="spellStart"/>
      <w:r w:rsidRPr="009C31A0">
        <w:rPr>
          <w:rFonts w:asciiTheme="minorHAnsi" w:hAnsiTheme="minorHAnsi"/>
          <w:color w:val="222222"/>
          <w:shd w:val="clear" w:color="auto" w:fill="FFFFFF"/>
        </w:rPr>
        <w:t>APnA</w:t>
      </w:r>
      <w:proofErr w:type="spellEnd"/>
      <w:r w:rsidRPr="009C31A0">
        <w:rPr>
          <w:rFonts w:asciiTheme="minorHAnsi" w:hAnsiTheme="minorHAnsi"/>
          <w:color w:val="222222"/>
          <w:shd w:val="clear" w:color="auto" w:fill="FFFFFF"/>
        </w:rPr>
        <w:t>) for 20 Indian cities." </w:t>
      </w:r>
      <w:r w:rsidRPr="009C31A0">
        <w:rPr>
          <w:rFonts w:asciiTheme="minorHAnsi" w:hAnsiTheme="minorHAnsi"/>
          <w:i/>
          <w:color w:val="222222"/>
          <w:shd w:val="clear" w:color="auto" w:fill="FFFFFF"/>
        </w:rPr>
        <w:t>Urban Climate</w:t>
      </w:r>
      <w:r w:rsidRPr="009C31A0">
        <w:rPr>
          <w:rFonts w:asciiTheme="minorHAnsi" w:hAnsiTheme="minorHAnsi"/>
          <w:color w:val="222222"/>
          <w:shd w:val="clear" w:color="auto" w:fill="FFFFFF"/>
        </w:rPr>
        <w:t> 27 (2019): 124-141.</w:t>
      </w:r>
    </w:p>
    <w:p w14:paraId="5B3CF730" w14:textId="7D840BF6" w:rsidR="00AB6A6D" w:rsidRPr="00AB6A6D" w:rsidRDefault="00AB6A6D" w:rsidP="00455D83">
      <w:pPr>
        <w:pStyle w:val="ListParagraph"/>
        <w:numPr>
          <w:ilvl w:val="0"/>
          <w:numId w:val="4"/>
        </w:numPr>
        <w:autoSpaceDE w:val="0"/>
        <w:autoSpaceDN w:val="0"/>
        <w:adjustRightInd w:val="0"/>
        <w:spacing w:line="360" w:lineRule="auto"/>
        <w:ind w:left="990" w:right="1400" w:firstLine="0"/>
        <w:rPr>
          <w:rFonts w:asciiTheme="minorHAnsi" w:hAnsiTheme="minorHAnsi"/>
          <w:i/>
          <w:iCs/>
        </w:rPr>
      </w:pPr>
      <w:proofErr w:type="spellStart"/>
      <w:r w:rsidRPr="00AB6A6D">
        <w:rPr>
          <w:rFonts w:asciiTheme="minorHAnsi" w:hAnsiTheme="minorHAnsi"/>
        </w:rPr>
        <w:lastRenderedPageBreak/>
        <w:t>Hodan</w:t>
      </w:r>
      <w:proofErr w:type="spellEnd"/>
      <w:r w:rsidRPr="00AB6A6D">
        <w:rPr>
          <w:rFonts w:asciiTheme="minorHAnsi" w:hAnsiTheme="minorHAnsi"/>
        </w:rPr>
        <w:t>, W. M., &amp; Barnard, W. R. (2004). Evaluating the contribution of PM2. 5 precursor gases and re-entrained road emissions to mobile source PM2. 5 particulate matter emissions.</w:t>
      </w:r>
      <w:r>
        <w:rPr>
          <w:rFonts w:asciiTheme="minorHAnsi" w:hAnsiTheme="minorHAnsi"/>
        </w:rPr>
        <w:t>”</w:t>
      </w:r>
      <w:r w:rsidRPr="00AB6A6D">
        <w:rPr>
          <w:rFonts w:asciiTheme="minorHAnsi" w:hAnsiTheme="minorHAnsi"/>
        </w:rPr>
        <w:t> </w:t>
      </w:r>
      <w:r w:rsidRPr="00AB6A6D">
        <w:rPr>
          <w:rFonts w:asciiTheme="minorHAnsi" w:hAnsiTheme="minorHAnsi"/>
          <w:i/>
          <w:iCs/>
        </w:rPr>
        <w:t>MACTEC Federal Programs, Research Triangle Park, NC.</w:t>
      </w:r>
    </w:p>
    <w:p w14:paraId="516031EB" w14:textId="421FDBB8" w:rsidR="00AB6A6D" w:rsidRPr="00AB6A6D" w:rsidRDefault="00A75CEC" w:rsidP="00455D83">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AB6A6D">
        <w:rPr>
          <w:rFonts w:asciiTheme="minorHAnsi" w:hAnsiTheme="minorHAnsi"/>
        </w:rPr>
        <w:t xml:space="preserve">Holland, Stephen P., Jonathan E. Hughes, Christopher R. </w:t>
      </w:r>
      <w:proofErr w:type="spellStart"/>
      <w:r w:rsidRPr="00AB6A6D">
        <w:rPr>
          <w:rFonts w:asciiTheme="minorHAnsi" w:hAnsiTheme="minorHAnsi"/>
        </w:rPr>
        <w:t>Knittel</w:t>
      </w:r>
      <w:proofErr w:type="spellEnd"/>
      <w:r w:rsidRPr="00AB6A6D">
        <w:rPr>
          <w:rFonts w:asciiTheme="minorHAnsi" w:hAnsiTheme="minorHAnsi"/>
        </w:rPr>
        <w:t>, and Nathan C. Parker. "Some inconvenient truths about climate change policy: The distributional impacts of transportation policies." </w:t>
      </w:r>
      <w:r w:rsidRPr="00AB6A6D">
        <w:rPr>
          <w:rFonts w:asciiTheme="minorHAnsi" w:hAnsiTheme="minorHAnsi"/>
          <w:i/>
        </w:rPr>
        <w:t>Review of Economics and Statistics</w:t>
      </w:r>
      <w:r w:rsidRPr="00AB6A6D">
        <w:rPr>
          <w:rFonts w:asciiTheme="minorHAnsi" w:hAnsiTheme="minorHAnsi"/>
        </w:rPr>
        <w:t xml:space="preserve"> 97, no. 5 (2015): 1052-1069.</w:t>
      </w:r>
    </w:p>
    <w:p w14:paraId="1593FDC3" w14:textId="1BCC5510"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proofErr w:type="spellStart"/>
      <w:r w:rsidRPr="009C31A0">
        <w:rPr>
          <w:rFonts w:asciiTheme="minorHAnsi" w:hAnsiTheme="minorHAnsi"/>
        </w:rPr>
        <w:t>Knittel</w:t>
      </w:r>
      <w:proofErr w:type="spellEnd"/>
      <w:r w:rsidRPr="009C31A0">
        <w:rPr>
          <w:rFonts w:asciiTheme="minorHAnsi" w:hAnsiTheme="minorHAnsi"/>
        </w:rPr>
        <w:t>, Christopher R., Douglas L. Miller, and Nicholas J. Sanders. "Caution, drivers! Children present: Traffic, pollution, and infant health." </w:t>
      </w:r>
      <w:r w:rsidRPr="009C31A0">
        <w:rPr>
          <w:rFonts w:asciiTheme="minorHAnsi" w:hAnsiTheme="minorHAnsi"/>
          <w:i/>
        </w:rPr>
        <w:t>Review of Economics and Statistics</w:t>
      </w:r>
      <w:r w:rsidRPr="009C31A0">
        <w:rPr>
          <w:rFonts w:asciiTheme="minorHAnsi" w:hAnsiTheme="minorHAnsi"/>
        </w:rPr>
        <w:t> 98, no. 2 (2016): 350-366.</w:t>
      </w:r>
    </w:p>
    <w:p w14:paraId="08E80B27" w14:textId="3730BB8D" w:rsidR="00616D0A" w:rsidRPr="009C31A0" w:rsidRDefault="00616D0A"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proofErr w:type="spellStart"/>
      <w:r w:rsidRPr="009C31A0">
        <w:rPr>
          <w:rFonts w:asciiTheme="minorHAnsi" w:hAnsiTheme="minorHAnsi"/>
        </w:rPr>
        <w:t>Kreindler</w:t>
      </w:r>
      <w:proofErr w:type="spellEnd"/>
      <w:r w:rsidRPr="009C31A0">
        <w:rPr>
          <w:rFonts w:asciiTheme="minorHAnsi" w:hAnsiTheme="minorHAnsi"/>
        </w:rPr>
        <w:t xml:space="preserve">, Gabriel E. "Driving Delhi? Behavioral Responses to Driving Restrictions." Unpublished paper (2016). </w:t>
      </w:r>
    </w:p>
    <w:p w14:paraId="697AE340" w14:textId="77777777"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proofErr w:type="spellStart"/>
      <w:r w:rsidRPr="009C31A0">
        <w:rPr>
          <w:rFonts w:asciiTheme="minorHAnsi" w:hAnsiTheme="minorHAnsi"/>
        </w:rPr>
        <w:t>Kreindler</w:t>
      </w:r>
      <w:proofErr w:type="spellEnd"/>
      <w:r w:rsidRPr="009C31A0">
        <w:rPr>
          <w:rFonts w:asciiTheme="minorHAnsi" w:hAnsiTheme="minorHAnsi"/>
        </w:rPr>
        <w:t>, Gabriel E. "The welfare effect of road congestion pricing: Experimental evidence and equilibrium implications." Unpublished paper (2018).</w:t>
      </w:r>
    </w:p>
    <w:p w14:paraId="2A6CFE0B" w14:textId="67E122ED"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Mangrum, Daniel and Alejandro Molnar. “The marginal congestion of a taxi in New York City”, Unpublished paper under review at the </w:t>
      </w:r>
      <w:r w:rsidRPr="009C31A0">
        <w:rPr>
          <w:rFonts w:asciiTheme="minorHAnsi" w:hAnsiTheme="minorHAnsi"/>
          <w:i/>
        </w:rPr>
        <w:t>American Economic Review</w:t>
      </w:r>
      <w:r w:rsidRPr="009C31A0">
        <w:rPr>
          <w:rFonts w:asciiTheme="minorHAnsi" w:hAnsiTheme="minorHAnsi"/>
        </w:rPr>
        <w:t xml:space="preserve"> (2019)</w:t>
      </w:r>
    </w:p>
    <w:p w14:paraId="4305C3B3" w14:textId="474881E2" w:rsidR="00EC322B" w:rsidRDefault="00EC322B"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Pope III, C. Arden, Richard T. Burnett, Michelle C. Turner, Aaron Cohen, Daniel </w:t>
      </w:r>
      <w:proofErr w:type="spellStart"/>
      <w:r w:rsidRPr="009C31A0">
        <w:rPr>
          <w:rFonts w:asciiTheme="minorHAnsi" w:hAnsiTheme="minorHAnsi"/>
        </w:rPr>
        <w:t>Krewski</w:t>
      </w:r>
      <w:proofErr w:type="spellEnd"/>
      <w:r w:rsidRPr="009C31A0">
        <w:rPr>
          <w:rFonts w:asciiTheme="minorHAnsi" w:hAnsiTheme="minorHAnsi"/>
        </w:rPr>
        <w:t xml:space="preserve">, Michael Jerrett, Susan M. </w:t>
      </w:r>
      <w:proofErr w:type="spellStart"/>
      <w:r w:rsidRPr="009C31A0">
        <w:rPr>
          <w:rFonts w:asciiTheme="minorHAnsi" w:hAnsiTheme="minorHAnsi"/>
        </w:rPr>
        <w:t>Gapstur</w:t>
      </w:r>
      <w:proofErr w:type="spellEnd"/>
      <w:r w:rsidRPr="009C31A0">
        <w:rPr>
          <w:rFonts w:asciiTheme="minorHAnsi" w:hAnsiTheme="minorHAnsi"/>
        </w:rPr>
        <w:t>, and Michael J. Thun. "Lung cancer and cardiovascular disease mortality associated with ambient air pollution and cigarette smoke: shape of the exposure–response relationships." </w:t>
      </w:r>
      <w:r w:rsidRPr="009C31A0">
        <w:rPr>
          <w:rFonts w:asciiTheme="minorHAnsi" w:hAnsiTheme="minorHAnsi"/>
          <w:i/>
        </w:rPr>
        <w:t>Environmental health perspectives</w:t>
      </w:r>
      <w:r w:rsidRPr="009C31A0">
        <w:rPr>
          <w:rFonts w:asciiTheme="minorHAnsi" w:hAnsiTheme="minorHAnsi"/>
        </w:rPr>
        <w:t> 119, no. 11 (2011): 1616-1621.</w:t>
      </w:r>
    </w:p>
    <w:p w14:paraId="43AB976A" w14:textId="305CC300" w:rsidR="00325307" w:rsidRPr="009C31A0" w:rsidRDefault="00325307"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proofErr w:type="spellStart"/>
      <w:r>
        <w:rPr>
          <w:rFonts w:asciiTheme="minorHAnsi" w:hAnsiTheme="minorHAnsi"/>
        </w:rPr>
        <w:t>Sangomla</w:t>
      </w:r>
      <w:proofErr w:type="spellEnd"/>
      <w:r>
        <w:rPr>
          <w:rFonts w:asciiTheme="minorHAnsi" w:hAnsiTheme="minorHAnsi"/>
        </w:rPr>
        <w:t>, 2018, November 14, “</w:t>
      </w:r>
      <w:r w:rsidRPr="007D5075">
        <w:rPr>
          <w:rFonts w:asciiTheme="minorHAnsi" w:hAnsiTheme="minorHAnsi"/>
        </w:rPr>
        <w:t>Long-term wind patterns over Delhi have changed, say scientists</w:t>
      </w:r>
      <w:r>
        <w:rPr>
          <w:rFonts w:asciiTheme="minorHAnsi" w:hAnsiTheme="minorHAnsi"/>
        </w:rPr>
        <w:t xml:space="preserve">”, </w:t>
      </w:r>
      <w:r w:rsidRPr="00AB6A6D">
        <w:rPr>
          <w:rFonts w:asciiTheme="minorHAnsi" w:hAnsiTheme="minorHAnsi"/>
          <w:i/>
          <w:iCs/>
        </w:rPr>
        <w:t>Down to Earth</w:t>
      </w:r>
      <w:r>
        <w:rPr>
          <w:rFonts w:asciiTheme="minorHAnsi" w:hAnsiTheme="minorHAnsi"/>
        </w:rPr>
        <w:t xml:space="preserve">, </w:t>
      </w:r>
      <w:hyperlink r:id="rId19" w:history="1">
        <w:r w:rsidRPr="007D5075">
          <w:rPr>
            <w:rFonts w:asciiTheme="minorHAnsi" w:hAnsiTheme="minorHAnsi"/>
          </w:rPr>
          <w:t>https://www.downtoearth.org.in/news/air/long-term-wind-patterns-over-delhi-have-changed-say-scientists-62126</w:t>
        </w:r>
      </w:hyperlink>
    </w:p>
    <w:p w14:paraId="5F6FF3E5" w14:textId="2132D1A6"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Venkataraman, Chandra, Michael </w:t>
      </w:r>
      <w:proofErr w:type="spellStart"/>
      <w:r w:rsidRPr="009C31A0">
        <w:rPr>
          <w:rFonts w:asciiTheme="minorHAnsi" w:hAnsiTheme="minorHAnsi"/>
        </w:rPr>
        <w:t>Brauer</w:t>
      </w:r>
      <w:proofErr w:type="spellEnd"/>
      <w:r w:rsidRPr="009C31A0">
        <w:rPr>
          <w:rFonts w:asciiTheme="minorHAnsi" w:hAnsiTheme="minorHAnsi"/>
        </w:rPr>
        <w:t xml:space="preserve">, Kushal </w:t>
      </w:r>
      <w:proofErr w:type="spellStart"/>
      <w:r w:rsidRPr="009C31A0">
        <w:rPr>
          <w:rFonts w:asciiTheme="minorHAnsi" w:hAnsiTheme="minorHAnsi"/>
        </w:rPr>
        <w:t>Tibrewal</w:t>
      </w:r>
      <w:proofErr w:type="spellEnd"/>
      <w:r w:rsidRPr="009C31A0">
        <w:rPr>
          <w:rFonts w:asciiTheme="minorHAnsi" w:hAnsiTheme="minorHAnsi"/>
        </w:rPr>
        <w:t xml:space="preserve">, Pankaj </w:t>
      </w:r>
      <w:proofErr w:type="spellStart"/>
      <w:r w:rsidRPr="009C31A0">
        <w:rPr>
          <w:rFonts w:asciiTheme="minorHAnsi" w:hAnsiTheme="minorHAnsi"/>
        </w:rPr>
        <w:t>Sadavarte</w:t>
      </w:r>
      <w:proofErr w:type="spellEnd"/>
      <w:r w:rsidRPr="009C31A0">
        <w:rPr>
          <w:rFonts w:asciiTheme="minorHAnsi" w:hAnsiTheme="minorHAnsi"/>
        </w:rPr>
        <w:t xml:space="preserve">, </w:t>
      </w:r>
      <w:proofErr w:type="spellStart"/>
      <w:r w:rsidRPr="009C31A0">
        <w:rPr>
          <w:rFonts w:asciiTheme="minorHAnsi" w:hAnsiTheme="minorHAnsi"/>
        </w:rPr>
        <w:t>Qiao</w:t>
      </w:r>
      <w:proofErr w:type="spellEnd"/>
      <w:r w:rsidRPr="009C31A0">
        <w:rPr>
          <w:rFonts w:asciiTheme="minorHAnsi" w:hAnsiTheme="minorHAnsi"/>
        </w:rPr>
        <w:t xml:space="preserve"> Ma, Aaron Cohen, </w:t>
      </w:r>
      <w:proofErr w:type="spellStart"/>
      <w:r w:rsidRPr="009C31A0">
        <w:rPr>
          <w:rFonts w:asciiTheme="minorHAnsi" w:hAnsiTheme="minorHAnsi"/>
        </w:rPr>
        <w:t>Sreelekha</w:t>
      </w:r>
      <w:proofErr w:type="spellEnd"/>
      <w:r w:rsidRPr="009C31A0">
        <w:rPr>
          <w:rFonts w:asciiTheme="minorHAnsi" w:hAnsiTheme="minorHAnsi"/>
        </w:rPr>
        <w:t xml:space="preserve"> </w:t>
      </w:r>
      <w:proofErr w:type="spellStart"/>
      <w:r w:rsidRPr="009C31A0">
        <w:rPr>
          <w:rFonts w:asciiTheme="minorHAnsi" w:hAnsiTheme="minorHAnsi"/>
        </w:rPr>
        <w:t>Chaliyakunnel</w:t>
      </w:r>
      <w:proofErr w:type="spellEnd"/>
      <w:r w:rsidRPr="009C31A0">
        <w:rPr>
          <w:rFonts w:asciiTheme="minorHAnsi" w:hAnsiTheme="minorHAnsi"/>
        </w:rPr>
        <w:t xml:space="preserve"> et al. "Source influence on emission pathways and ambient PM 2.5 pollution over India (2015–2050)." </w:t>
      </w:r>
      <w:r w:rsidRPr="009C31A0">
        <w:rPr>
          <w:rFonts w:asciiTheme="minorHAnsi" w:hAnsiTheme="minorHAnsi"/>
          <w:i/>
        </w:rPr>
        <w:t>Atmospheric Chemistry and Physics</w:t>
      </w:r>
      <w:r w:rsidRPr="009C31A0">
        <w:rPr>
          <w:rFonts w:asciiTheme="minorHAnsi" w:hAnsiTheme="minorHAnsi"/>
        </w:rPr>
        <w:t xml:space="preserve"> 18, no. 11 (2018): 8017-8039.</w:t>
      </w:r>
    </w:p>
    <w:p w14:paraId="35A183C7" w14:textId="641D67C9" w:rsidR="00CA36B9" w:rsidRPr="009C31A0" w:rsidRDefault="00CA36B9"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Ward Jr, Joe H</w:t>
      </w:r>
      <w:r w:rsidR="00AD2496" w:rsidRPr="009C31A0">
        <w:rPr>
          <w:rFonts w:asciiTheme="minorHAnsi" w:hAnsiTheme="minorHAnsi"/>
        </w:rPr>
        <w:t xml:space="preserve">. “Hierarchical grouping to optimize an objective function.”, </w:t>
      </w:r>
      <w:r w:rsidR="00AD2496" w:rsidRPr="009C31A0">
        <w:rPr>
          <w:rFonts w:asciiTheme="minorHAnsi" w:hAnsiTheme="minorHAnsi"/>
          <w:i/>
        </w:rPr>
        <w:t>Journal of the American Statistical Association</w:t>
      </w:r>
      <w:r w:rsidR="00AD2496" w:rsidRPr="009C31A0">
        <w:rPr>
          <w:rFonts w:asciiTheme="minorHAnsi" w:hAnsiTheme="minorHAnsi"/>
        </w:rPr>
        <w:t xml:space="preserve">, </w:t>
      </w:r>
      <w:r w:rsidR="00E91A4F" w:rsidRPr="009C31A0">
        <w:rPr>
          <w:rFonts w:asciiTheme="minorHAnsi" w:hAnsiTheme="minorHAnsi"/>
        </w:rPr>
        <w:t xml:space="preserve">58 no. 301 (1963): 236 - </w:t>
      </w:r>
      <w:proofErr w:type="gramStart"/>
      <w:r w:rsidR="00E91A4F" w:rsidRPr="009C31A0">
        <w:rPr>
          <w:rFonts w:asciiTheme="minorHAnsi" w:hAnsiTheme="minorHAnsi"/>
        </w:rPr>
        <w:t>244</w:t>
      </w:r>
      <w:proofErr w:type="gramEnd"/>
    </w:p>
    <w:p w14:paraId="13EF3AC4" w14:textId="57236894" w:rsidR="00A75CEC" w:rsidRPr="009C31A0" w:rsidRDefault="00A75CEC"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t xml:space="preserve">WHO, 2018. WHO Global Ambient Air Quality Database (Update 2018), </w:t>
      </w:r>
      <w:r w:rsidRPr="009C31A0">
        <w:rPr>
          <w:rFonts w:asciiTheme="minorHAnsi" w:hAnsiTheme="minorHAnsi"/>
          <w:i/>
        </w:rPr>
        <w:t xml:space="preserve">World Health </w:t>
      </w:r>
      <w:proofErr w:type="spellStart"/>
      <w:r w:rsidRPr="009C31A0">
        <w:rPr>
          <w:rFonts w:asciiTheme="minorHAnsi" w:hAnsiTheme="minorHAnsi"/>
          <w:i/>
        </w:rPr>
        <w:t>Organisation</w:t>
      </w:r>
      <w:proofErr w:type="spellEnd"/>
      <w:r w:rsidRPr="009C31A0">
        <w:rPr>
          <w:rFonts w:asciiTheme="minorHAnsi" w:hAnsiTheme="minorHAnsi"/>
        </w:rPr>
        <w:t xml:space="preserve">, Geneva, Switzerland.  </w:t>
      </w:r>
    </w:p>
    <w:p w14:paraId="046FD873" w14:textId="57C4FE7D" w:rsidR="00E91A4F" w:rsidRPr="009C31A0" w:rsidRDefault="00167159" w:rsidP="009C31A0">
      <w:pPr>
        <w:pStyle w:val="ListParagraph"/>
        <w:numPr>
          <w:ilvl w:val="0"/>
          <w:numId w:val="4"/>
        </w:numPr>
        <w:autoSpaceDE w:val="0"/>
        <w:autoSpaceDN w:val="0"/>
        <w:adjustRightInd w:val="0"/>
        <w:spacing w:line="360" w:lineRule="auto"/>
        <w:ind w:left="990" w:right="1400" w:firstLine="0"/>
        <w:rPr>
          <w:rFonts w:asciiTheme="minorHAnsi" w:hAnsiTheme="minorHAnsi"/>
        </w:rPr>
      </w:pPr>
      <w:r w:rsidRPr="009C31A0">
        <w:rPr>
          <w:rFonts w:asciiTheme="minorHAnsi" w:hAnsiTheme="minorHAnsi"/>
        </w:rPr>
        <w:lastRenderedPageBreak/>
        <w:t>Wikipedia contributors, "Ward's method," Wikipedia, The Free Encyclopedia, https://en.wikipedia.org/w/index.php?title=Ward%27s_method&amp;oldid=912897676 (accessed August 19, 2020).</w:t>
      </w:r>
    </w:p>
    <w:p w14:paraId="5BAE25A7" w14:textId="77777777" w:rsidR="00A75CEC" w:rsidRDefault="00A75CEC" w:rsidP="00033E30">
      <w:pPr>
        <w:ind w:firstLine="450"/>
      </w:pPr>
    </w:p>
    <w:p w14:paraId="5401627B" w14:textId="4618A348" w:rsidR="00587585" w:rsidRDefault="00587585" w:rsidP="00033E30"/>
    <w:p w14:paraId="3A3CE9D5" w14:textId="4DE360B4" w:rsidR="00382C1C" w:rsidRDefault="00382C1C" w:rsidP="00033E30"/>
    <w:p w14:paraId="2701A871" w14:textId="05A7C2BB" w:rsidR="00382C1C" w:rsidRDefault="00382C1C" w:rsidP="00033E30"/>
    <w:p w14:paraId="0FE644F2" w14:textId="0FEFB68F" w:rsidR="00382C1C" w:rsidRDefault="00382C1C" w:rsidP="00033E30"/>
    <w:p w14:paraId="7A3B39BA" w14:textId="619422BB" w:rsidR="00382C1C" w:rsidRDefault="00382C1C" w:rsidP="00033E30"/>
    <w:p w14:paraId="0B054E28" w14:textId="65940F6C" w:rsidR="00352501" w:rsidRDefault="00352501" w:rsidP="00033E30"/>
    <w:p w14:paraId="7C209997" w14:textId="09B143A0" w:rsidR="00352501" w:rsidRDefault="00352501" w:rsidP="00033E30"/>
    <w:p w14:paraId="707BF7B6" w14:textId="1B330B9B" w:rsidR="00352501" w:rsidRDefault="00352501" w:rsidP="00033E30"/>
    <w:p w14:paraId="38CDC651" w14:textId="74534237" w:rsidR="00382C1C" w:rsidRPr="009C31A0" w:rsidRDefault="00D45CEC" w:rsidP="0001736E">
      <w:pPr>
        <w:pStyle w:val="Heading1"/>
        <w:spacing w:before="88"/>
        <w:ind w:left="1260"/>
        <w:jc w:val="center"/>
        <w:rPr>
          <w:rFonts w:asciiTheme="minorHAnsi" w:hAnsiTheme="minorHAnsi"/>
          <w:b/>
          <w:sz w:val="24"/>
          <w:u w:val="single"/>
        </w:rPr>
      </w:pPr>
      <w:r w:rsidRPr="009C31A0">
        <w:rPr>
          <w:rFonts w:asciiTheme="minorHAnsi" w:hAnsiTheme="minorHAnsi"/>
          <w:b/>
          <w:color w:val="010101"/>
          <w:sz w:val="24"/>
          <w:u w:val="single"/>
        </w:rPr>
        <w:t xml:space="preserve">Appendix I: </w:t>
      </w:r>
      <w:r w:rsidR="00382C1C" w:rsidRPr="009C31A0">
        <w:rPr>
          <w:rFonts w:asciiTheme="minorHAnsi" w:hAnsiTheme="minorHAnsi"/>
          <w:b/>
          <w:color w:val="010101"/>
          <w:sz w:val="24"/>
          <w:u w:val="single"/>
        </w:rPr>
        <w:t>Tweet Classification Using Hierarchical Clustering</w:t>
      </w:r>
    </w:p>
    <w:p w14:paraId="6643CF36" w14:textId="77777777" w:rsidR="00382C1C" w:rsidRPr="009C31A0" w:rsidRDefault="00382C1C" w:rsidP="009C31A0">
      <w:pPr>
        <w:pStyle w:val="BodyText"/>
        <w:rPr>
          <w:rFonts w:asciiTheme="minorHAnsi" w:hAnsiTheme="minorHAnsi"/>
          <w:sz w:val="24"/>
        </w:rPr>
      </w:pPr>
    </w:p>
    <w:p w14:paraId="5C566E3B" w14:textId="6B601C87" w:rsidR="00382C1C" w:rsidRPr="009C31A0" w:rsidRDefault="00382C1C" w:rsidP="009C31A0">
      <w:pPr>
        <w:pStyle w:val="BodyText"/>
        <w:spacing w:line="297" w:lineRule="auto"/>
        <w:ind w:left="1265" w:right="1371" w:firstLine="625"/>
        <w:rPr>
          <w:rFonts w:asciiTheme="minorHAnsi" w:hAnsiTheme="minorHAnsi"/>
          <w:w w:val="105"/>
          <w:sz w:val="24"/>
        </w:rPr>
      </w:pPr>
      <w:r w:rsidRPr="009C31A0">
        <w:rPr>
          <w:rFonts w:asciiTheme="minorHAnsi" w:hAnsiTheme="minorHAnsi"/>
          <w:w w:val="105"/>
          <w:sz w:val="24"/>
        </w:rPr>
        <w:t>The document corpus consisted of the translated text of 6690 tweets posted by the Delhi Traffic Police using a Twitter handle called "</w:t>
      </w:r>
      <w:proofErr w:type="spellStart"/>
      <w:r w:rsidRPr="009C31A0">
        <w:rPr>
          <w:rFonts w:asciiTheme="minorHAnsi" w:hAnsiTheme="minorHAnsi"/>
          <w:w w:val="105"/>
          <w:sz w:val="24"/>
        </w:rPr>
        <w:t>dtptraffic</w:t>
      </w:r>
      <w:proofErr w:type="spellEnd"/>
      <w:r w:rsidRPr="009C31A0">
        <w:rPr>
          <w:rFonts w:asciiTheme="minorHAnsi" w:hAnsiTheme="minorHAnsi"/>
          <w:w w:val="105"/>
          <w:sz w:val="24"/>
        </w:rPr>
        <w:t xml:space="preserve">" which is dedicated to traffic alerts. The tweets were pre-processed by removing punctuations, special characters, </w:t>
      </w:r>
      <w:proofErr w:type="spellStart"/>
      <w:r w:rsidRPr="009C31A0">
        <w:rPr>
          <w:rFonts w:asciiTheme="minorHAnsi" w:hAnsiTheme="minorHAnsi"/>
          <w:w w:val="105"/>
          <w:sz w:val="24"/>
        </w:rPr>
        <w:t>urls</w:t>
      </w:r>
      <w:proofErr w:type="spellEnd"/>
      <w:r w:rsidRPr="009C31A0">
        <w:rPr>
          <w:rFonts w:asciiTheme="minorHAnsi" w:hAnsiTheme="minorHAnsi"/>
          <w:w w:val="105"/>
          <w:sz w:val="24"/>
        </w:rPr>
        <w:t xml:space="preserve"> and numbers.</w:t>
      </w:r>
    </w:p>
    <w:p w14:paraId="0AED3A92" w14:textId="4DA4CD43" w:rsidR="0022500C" w:rsidRPr="009C31A0" w:rsidRDefault="0022500C" w:rsidP="009C31A0">
      <w:pPr>
        <w:pStyle w:val="BodyText"/>
        <w:spacing w:before="215" w:line="300" w:lineRule="auto"/>
        <w:ind w:left="1264" w:right="1399" w:firstLine="626"/>
        <w:rPr>
          <w:rFonts w:asciiTheme="minorHAnsi" w:hAnsiTheme="minorHAnsi"/>
          <w:sz w:val="24"/>
        </w:rPr>
      </w:pPr>
      <w:r w:rsidRPr="009C31A0">
        <w:rPr>
          <w:rFonts w:asciiTheme="minorHAnsi" w:hAnsiTheme="minorHAnsi"/>
          <w:w w:val="105"/>
          <w:sz w:val="24"/>
        </w:rPr>
        <w:t>The goal of clustering was to partition the tweet corpus into classes each of which maps to either "</w:t>
      </w:r>
      <w:r w:rsidR="00A42907">
        <w:rPr>
          <w:rFonts w:asciiTheme="minorHAnsi" w:hAnsiTheme="minorHAnsi"/>
          <w:w w:val="105"/>
          <w:sz w:val="24"/>
        </w:rPr>
        <w:t>type I</w:t>
      </w:r>
      <w:r w:rsidRPr="009C31A0">
        <w:rPr>
          <w:rFonts w:asciiTheme="minorHAnsi" w:hAnsiTheme="minorHAnsi"/>
          <w:w w:val="105"/>
          <w:sz w:val="24"/>
        </w:rPr>
        <w:t xml:space="preserve">" or </w:t>
      </w:r>
      <w:r w:rsidR="00A42907">
        <w:rPr>
          <w:rFonts w:asciiTheme="minorHAnsi" w:hAnsiTheme="minorHAnsi"/>
          <w:w w:val="105"/>
          <w:sz w:val="24"/>
        </w:rPr>
        <w:t>“type II</w:t>
      </w:r>
      <w:r w:rsidRPr="009C31A0">
        <w:rPr>
          <w:rFonts w:asciiTheme="minorHAnsi" w:hAnsiTheme="minorHAnsi"/>
          <w:w w:val="105"/>
          <w:sz w:val="24"/>
        </w:rPr>
        <w:t>"</w:t>
      </w:r>
      <w:r w:rsidR="00A42907">
        <w:rPr>
          <w:rFonts w:asciiTheme="minorHAnsi" w:hAnsiTheme="minorHAnsi"/>
          <w:w w:val="105"/>
          <w:sz w:val="24"/>
        </w:rPr>
        <w:t>.</w:t>
      </w:r>
      <w:r w:rsidRPr="009C31A0">
        <w:rPr>
          <w:rFonts w:asciiTheme="minorHAnsi" w:hAnsiTheme="minorHAnsi"/>
          <w:w w:val="105"/>
          <w:sz w:val="24"/>
        </w:rPr>
        <w:t xml:space="preserve"> We take a supervised classification approach in </w:t>
      </w:r>
      <w:r w:rsidR="004041ED" w:rsidRPr="004041ED">
        <w:rPr>
          <w:rFonts w:asciiTheme="minorHAnsi" w:hAnsiTheme="minorHAnsi"/>
          <w:w w:val="105"/>
          <w:sz w:val="24"/>
        </w:rPr>
        <w:t>which parameters</w:t>
      </w:r>
      <w:r w:rsidR="004041ED">
        <w:rPr>
          <w:rFonts w:asciiTheme="minorHAnsi" w:hAnsiTheme="minorHAnsi"/>
          <w:w w:val="105"/>
          <w:sz w:val="24"/>
        </w:rPr>
        <w:t xml:space="preserve"> </w:t>
      </w:r>
      <w:r w:rsidR="004041ED">
        <w:rPr>
          <w:rFonts w:asciiTheme="minorHAnsi" w:hAnsiTheme="minorHAnsi"/>
          <w:spacing w:val="-45"/>
          <w:w w:val="105"/>
          <w:sz w:val="24"/>
        </w:rPr>
        <w:t xml:space="preserve">  </w:t>
      </w:r>
      <w:r w:rsidRPr="009C31A0">
        <w:rPr>
          <w:rFonts w:asciiTheme="minorHAnsi" w:hAnsiTheme="minorHAnsi"/>
          <w:w w:val="105"/>
          <w:sz w:val="24"/>
        </w:rPr>
        <w:t>were tweaked until clusters were achieved which match a priori knowledge about the dataset.</w:t>
      </w:r>
    </w:p>
    <w:p w14:paraId="0DEEBBF9" w14:textId="77777777" w:rsidR="00382C1C" w:rsidRPr="009C31A0" w:rsidRDefault="00382C1C" w:rsidP="00382C1C">
      <w:pPr>
        <w:pStyle w:val="Heading2"/>
        <w:spacing w:before="1"/>
        <w:ind w:left="1266"/>
        <w:rPr>
          <w:rFonts w:asciiTheme="minorHAnsi" w:hAnsiTheme="minorHAnsi"/>
          <w:color w:val="auto"/>
          <w:sz w:val="24"/>
        </w:rPr>
      </w:pPr>
      <w:r w:rsidRPr="009C31A0">
        <w:rPr>
          <w:rFonts w:asciiTheme="minorHAnsi" w:hAnsiTheme="minorHAnsi"/>
          <w:color w:val="auto"/>
          <w:w w:val="105"/>
          <w:sz w:val="24"/>
        </w:rPr>
        <w:t>Manual Extraction of Categories</w:t>
      </w:r>
    </w:p>
    <w:p w14:paraId="1AADF170" w14:textId="32C4DC60" w:rsidR="00382C1C" w:rsidRPr="009C31A0" w:rsidRDefault="003528E9" w:rsidP="009C31A0">
      <w:pPr>
        <w:pStyle w:val="BodyText"/>
        <w:spacing w:before="149"/>
        <w:ind w:left="1261" w:right="1130" w:firstLine="629"/>
        <w:rPr>
          <w:rFonts w:asciiTheme="minorHAnsi" w:hAnsiTheme="minorHAnsi"/>
          <w:w w:val="105"/>
          <w:sz w:val="24"/>
        </w:rPr>
      </w:pPr>
      <w:r w:rsidRPr="009C31A0">
        <w:rPr>
          <w:rFonts w:asciiTheme="minorHAnsi" w:hAnsiTheme="minorHAnsi"/>
          <w:w w:val="105"/>
          <w:sz w:val="24"/>
        </w:rPr>
        <w:t xml:space="preserve">We </w:t>
      </w:r>
      <w:r w:rsidR="00382C1C" w:rsidRPr="009C31A0">
        <w:rPr>
          <w:rFonts w:asciiTheme="minorHAnsi" w:hAnsiTheme="minorHAnsi"/>
          <w:w w:val="105"/>
          <w:sz w:val="24"/>
        </w:rPr>
        <w:t>examined the 50 most frequent words in the corpus</w:t>
      </w:r>
      <w:r w:rsidR="00174A56" w:rsidRPr="009C31A0">
        <w:rPr>
          <w:rFonts w:asciiTheme="minorHAnsi" w:hAnsiTheme="minorHAnsi"/>
          <w:w w:val="105"/>
          <w:sz w:val="24"/>
        </w:rPr>
        <w:t xml:space="preserve"> - having removed punctuations</w:t>
      </w:r>
      <w:r w:rsidR="00AD2C4E" w:rsidRPr="009C31A0">
        <w:rPr>
          <w:rFonts w:asciiTheme="minorHAnsi" w:hAnsiTheme="minorHAnsi"/>
          <w:w w:val="105"/>
          <w:sz w:val="24"/>
        </w:rPr>
        <w:t xml:space="preserve"> and</w:t>
      </w:r>
      <w:r w:rsidR="00174A56" w:rsidRPr="009C31A0">
        <w:rPr>
          <w:rFonts w:asciiTheme="minorHAnsi" w:hAnsiTheme="minorHAnsi"/>
          <w:w w:val="105"/>
          <w:sz w:val="24"/>
        </w:rPr>
        <w:t xml:space="preserve"> special characters</w:t>
      </w:r>
      <w:r w:rsidR="00AD2C4E" w:rsidRPr="009C31A0">
        <w:rPr>
          <w:rFonts w:asciiTheme="minorHAnsi" w:hAnsiTheme="minorHAnsi"/>
          <w:w w:val="105"/>
          <w:sz w:val="24"/>
        </w:rPr>
        <w:t xml:space="preserve"> - </w:t>
      </w:r>
      <w:r w:rsidR="00382C1C" w:rsidRPr="009C31A0">
        <w:rPr>
          <w:rFonts w:asciiTheme="minorHAnsi" w:hAnsiTheme="minorHAnsi"/>
          <w:w w:val="105"/>
          <w:sz w:val="24"/>
        </w:rPr>
        <w:t xml:space="preserve">which is shown in </w:t>
      </w:r>
      <w:r w:rsidR="00D87666" w:rsidRPr="009C31A0">
        <w:rPr>
          <w:rFonts w:asciiTheme="minorHAnsi" w:hAnsiTheme="minorHAnsi"/>
          <w:w w:val="105"/>
          <w:sz w:val="24"/>
        </w:rPr>
        <w:t>Appendix F</w:t>
      </w:r>
      <w:r w:rsidR="00382C1C" w:rsidRPr="009C31A0">
        <w:rPr>
          <w:rFonts w:asciiTheme="minorHAnsi" w:hAnsiTheme="minorHAnsi"/>
          <w:w w:val="105"/>
          <w:sz w:val="24"/>
        </w:rPr>
        <w:t>igure 1 below</w:t>
      </w:r>
      <w:r w:rsidR="00174A56" w:rsidRPr="009C31A0">
        <w:rPr>
          <w:rFonts w:asciiTheme="minorHAnsi" w:hAnsiTheme="minorHAnsi"/>
          <w:w w:val="105"/>
          <w:sz w:val="24"/>
        </w:rPr>
        <w:t>.</w:t>
      </w:r>
    </w:p>
    <w:p w14:paraId="1E140F16" w14:textId="77777777" w:rsidR="00382C1C" w:rsidRPr="00D45CEC" w:rsidRDefault="00382C1C" w:rsidP="00382C1C">
      <w:pPr>
        <w:pStyle w:val="BodyText"/>
        <w:spacing w:before="6"/>
        <w:rPr>
          <w:rFonts w:asciiTheme="minorHAnsi" w:hAnsiTheme="minorHAnsi" w:cstheme="minorHAnsi"/>
          <w:sz w:val="24"/>
          <w:szCs w:val="24"/>
        </w:rPr>
      </w:pPr>
      <w:r w:rsidRPr="00D45CEC">
        <w:rPr>
          <w:rFonts w:asciiTheme="minorHAnsi" w:hAnsiTheme="minorHAnsi" w:cstheme="minorHAnsi"/>
          <w:noProof/>
          <w:sz w:val="24"/>
          <w:szCs w:val="24"/>
        </w:rPr>
        <w:lastRenderedPageBreak/>
        <w:drawing>
          <wp:anchor distT="0" distB="0" distL="0" distR="0" simplePos="0" relativeHeight="251660288" behindDoc="0" locked="0" layoutInCell="1" allowOverlap="1" wp14:anchorId="075CA64F" wp14:editId="0864D675">
            <wp:simplePos x="0" y="0"/>
            <wp:positionH relativeFrom="page">
              <wp:posOffset>477012</wp:posOffset>
            </wp:positionH>
            <wp:positionV relativeFrom="paragraph">
              <wp:posOffset>233612</wp:posOffset>
            </wp:positionV>
            <wp:extent cx="6628072" cy="3840479"/>
            <wp:effectExtent l="0" t="0" r="0" b="0"/>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6628072" cy="3840479"/>
                    </a:xfrm>
                    <a:prstGeom prst="rect">
                      <a:avLst/>
                    </a:prstGeom>
                  </pic:spPr>
                </pic:pic>
              </a:graphicData>
            </a:graphic>
          </wp:anchor>
        </w:drawing>
      </w:r>
    </w:p>
    <w:p w14:paraId="029377B8" w14:textId="66BB6BAB" w:rsidR="00382C1C" w:rsidRPr="009C31A0" w:rsidRDefault="00D87666" w:rsidP="00382C1C">
      <w:pPr>
        <w:spacing w:before="151"/>
        <w:ind w:left="1264"/>
        <w:rPr>
          <w:rFonts w:asciiTheme="minorHAnsi" w:hAnsiTheme="minorHAnsi"/>
        </w:rPr>
      </w:pPr>
      <w:r w:rsidRPr="009C31A0">
        <w:rPr>
          <w:rFonts w:asciiTheme="minorHAnsi" w:hAnsiTheme="minorHAnsi"/>
          <w:color w:val="010101"/>
          <w:w w:val="105"/>
        </w:rPr>
        <w:t xml:space="preserve">Appendix </w:t>
      </w:r>
      <w:r w:rsidR="00382C1C" w:rsidRPr="009C31A0">
        <w:rPr>
          <w:rFonts w:asciiTheme="minorHAnsi" w:hAnsiTheme="minorHAnsi"/>
          <w:color w:val="010101"/>
          <w:w w:val="105"/>
        </w:rPr>
        <w:t xml:space="preserve">Figure 1: 50 most frequent words </w:t>
      </w:r>
    </w:p>
    <w:p w14:paraId="1DE4F972" w14:textId="77777777" w:rsidR="00382C1C" w:rsidRPr="009C31A0" w:rsidRDefault="00382C1C" w:rsidP="009C31A0">
      <w:pPr>
        <w:pStyle w:val="BodyText"/>
        <w:rPr>
          <w:rFonts w:asciiTheme="minorHAnsi" w:hAnsiTheme="minorHAnsi"/>
          <w:i/>
          <w:sz w:val="24"/>
        </w:rPr>
      </w:pPr>
    </w:p>
    <w:p w14:paraId="2C3066CB" w14:textId="60AA8E98" w:rsidR="00382C1C" w:rsidRPr="00A821C0" w:rsidRDefault="003528E9" w:rsidP="00A821C0">
      <w:pPr>
        <w:pStyle w:val="BodyText"/>
        <w:ind w:left="1261" w:firstLine="629"/>
        <w:rPr>
          <w:rFonts w:asciiTheme="minorHAnsi" w:hAnsiTheme="minorHAnsi" w:cstheme="minorHAnsi"/>
          <w:sz w:val="24"/>
          <w:szCs w:val="24"/>
        </w:rPr>
      </w:pPr>
      <w:r w:rsidRPr="009C31A0">
        <w:rPr>
          <w:rFonts w:asciiTheme="minorHAnsi" w:hAnsiTheme="minorHAnsi"/>
          <w:w w:val="105"/>
          <w:sz w:val="24"/>
        </w:rPr>
        <w:t>We</w:t>
      </w:r>
      <w:r w:rsidR="00382C1C" w:rsidRPr="009C31A0">
        <w:rPr>
          <w:rFonts w:asciiTheme="minorHAnsi" w:hAnsiTheme="minorHAnsi"/>
          <w:w w:val="105"/>
          <w:sz w:val="24"/>
        </w:rPr>
        <w:t xml:space="preserve"> then manually extracted the following categories from the list of frequent words.</w:t>
      </w:r>
    </w:p>
    <w:p w14:paraId="57E455FB" w14:textId="77777777" w:rsidR="00382C1C" w:rsidRPr="009C31A0" w:rsidRDefault="00382C1C" w:rsidP="009C31A0">
      <w:pPr>
        <w:rPr>
          <w:rFonts w:asciiTheme="minorHAnsi" w:hAnsiTheme="minorHAnsi"/>
        </w:rPr>
        <w:sectPr w:rsidR="00382C1C" w:rsidRPr="009C31A0" w:rsidSect="00AD2C4E">
          <w:pgSz w:w="12240" w:h="15840"/>
          <w:pgMar w:top="1500" w:right="40" w:bottom="1260" w:left="180" w:header="720" w:footer="720" w:gutter="0"/>
          <w:cols w:space="720"/>
        </w:sectPr>
      </w:pPr>
    </w:p>
    <w:p w14:paraId="6DC36F06" w14:textId="77777777" w:rsidR="00382C1C" w:rsidRPr="009C31A0" w:rsidRDefault="00382C1C" w:rsidP="009C31A0">
      <w:pPr>
        <w:pStyle w:val="ListParagraph"/>
        <w:widowControl w:val="0"/>
        <w:numPr>
          <w:ilvl w:val="0"/>
          <w:numId w:val="7"/>
        </w:numPr>
        <w:tabs>
          <w:tab w:val="left" w:pos="1988"/>
        </w:tabs>
        <w:autoSpaceDE w:val="0"/>
        <w:autoSpaceDN w:val="0"/>
        <w:spacing w:before="76" w:line="300" w:lineRule="auto"/>
        <w:ind w:right="1482" w:hanging="360"/>
        <w:contextualSpacing w:val="0"/>
        <w:rPr>
          <w:rFonts w:asciiTheme="minorHAnsi" w:hAnsiTheme="minorHAnsi"/>
        </w:rPr>
      </w:pPr>
      <w:r w:rsidRPr="009C31A0">
        <w:rPr>
          <w:rFonts w:asciiTheme="minorHAnsi" w:hAnsiTheme="minorHAnsi"/>
          <w:b/>
          <w:color w:val="010101"/>
          <w:w w:val="105"/>
        </w:rPr>
        <w:lastRenderedPageBreak/>
        <w:t xml:space="preserve">Extremely frequent words </w:t>
      </w:r>
      <w:r w:rsidRPr="009C31A0">
        <w:rPr>
          <w:rFonts w:asciiTheme="minorHAnsi" w:hAnsiTheme="minorHAnsi"/>
          <w:color w:val="010101"/>
          <w:w w:val="105"/>
        </w:rPr>
        <w:t xml:space="preserve">(traffic, alert, </w:t>
      </w:r>
      <w:r w:rsidRPr="009C31A0">
        <w:rPr>
          <w:rFonts w:asciiTheme="minorHAnsi" w:hAnsiTheme="minorHAnsi"/>
          <w:color w:val="010101"/>
          <w:spacing w:val="-6"/>
          <w:w w:val="105"/>
        </w:rPr>
        <w:t>due)</w:t>
      </w:r>
      <w:r w:rsidRPr="009C31A0">
        <w:rPr>
          <w:rFonts w:asciiTheme="minorHAnsi" w:hAnsiTheme="minorHAnsi"/>
          <w:color w:val="242424"/>
          <w:spacing w:val="-6"/>
          <w:w w:val="105"/>
        </w:rPr>
        <w:t xml:space="preserve">: </w:t>
      </w:r>
      <w:r w:rsidRPr="009C31A0">
        <w:rPr>
          <w:rFonts w:asciiTheme="minorHAnsi" w:hAnsiTheme="minorHAnsi"/>
          <w:color w:val="010101"/>
          <w:w w:val="105"/>
        </w:rPr>
        <w:t>words that occur more than 10000 times in the</w:t>
      </w:r>
      <w:r w:rsidRPr="009C31A0">
        <w:rPr>
          <w:rFonts w:asciiTheme="minorHAnsi" w:hAnsiTheme="minorHAnsi"/>
          <w:color w:val="010101"/>
          <w:spacing w:val="-7"/>
          <w:w w:val="105"/>
        </w:rPr>
        <w:t xml:space="preserve"> </w:t>
      </w:r>
      <w:proofErr w:type="gramStart"/>
      <w:r w:rsidRPr="009C31A0">
        <w:rPr>
          <w:rFonts w:asciiTheme="minorHAnsi" w:hAnsiTheme="minorHAnsi"/>
          <w:color w:val="010101"/>
          <w:w w:val="105"/>
        </w:rPr>
        <w:t>corpus</w:t>
      </w:r>
      <w:proofErr w:type="gramEnd"/>
    </w:p>
    <w:p w14:paraId="7D872825" w14:textId="77777777" w:rsidR="00382C1C" w:rsidRPr="009C31A0" w:rsidRDefault="00382C1C" w:rsidP="009C31A0">
      <w:pPr>
        <w:pStyle w:val="ListParagraph"/>
        <w:widowControl w:val="0"/>
        <w:numPr>
          <w:ilvl w:val="0"/>
          <w:numId w:val="7"/>
        </w:numPr>
        <w:tabs>
          <w:tab w:val="left" w:pos="1988"/>
        </w:tabs>
        <w:autoSpaceDE w:val="0"/>
        <w:autoSpaceDN w:val="0"/>
        <w:spacing w:line="300" w:lineRule="auto"/>
        <w:ind w:left="1987" w:right="1709" w:hanging="362"/>
        <w:contextualSpacing w:val="0"/>
        <w:rPr>
          <w:rFonts w:asciiTheme="minorHAnsi" w:hAnsiTheme="minorHAnsi"/>
        </w:rPr>
      </w:pPr>
      <w:r w:rsidRPr="009C31A0">
        <w:rPr>
          <w:rFonts w:asciiTheme="minorHAnsi" w:hAnsiTheme="minorHAnsi"/>
          <w:b/>
          <w:color w:val="010101"/>
          <w:w w:val="105"/>
        </w:rPr>
        <w:t>Place</w:t>
      </w:r>
      <w:r w:rsidRPr="009C31A0">
        <w:rPr>
          <w:rFonts w:asciiTheme="minorHAnsi" w:hAnsiTheme="minorHAnsi"/>
          <w:b/>
          <w:color w:val="010101"/>
          <w:spacing w:val="-5"/>
          <w:w w:val="105"/>
        </w:rPr>
        <w:t xml:space="preserve"> </w:t>
      </w:r>
      <w:r w:rsidRPr="009C31A0">
        <w:rPr>
          <w:rFonts w:asciiTheme="minorHAnsi" w:hAnsiTheme="minorHAnsi"/>
          <w:b/>
          <w:color w:val="010101"/>
          <w:w w:val="105"/>
        </w:rPr>
        <w:t>words</w:t>
      </w:r>
      <w:r w:rsidRPr="009C31A0">
        <w:rPr>
          <w:rFonts w:asciiTheme="minorHAnsi" w:hAnsiTheme="minorHAnsi"/>
          <w:b/>
          <w:color w:val="010101"/>
          <w:spacing w:val="-2"/>
          <w:w w:val="105"/>
        </w:rPr>
        <w:t xml:space="preserve"> </w:t>
      </w:r>
      <w:r w:rsidRPr="009C31A0">
        <w:rPr>
          <w:rFonts w:asciiTheme="minorHAnsi" w:hAnsiTheme="minorHAnsi"/>
          <w:color w:val="010101"/>
          <w:w w:val="105"/>
        </w:rPr>
        <w:t>(road</w:t>
      </w:r>
      <w:r w:rsidRPr="009C31A0">
        <w:rPr>
          <w:rFonts w:asciiTheme="minorHAnsi" w:hAnsiTheme="minorHAnsi"/>
          <w:color w:val="242424"/>
          <w:w w:val="105"/>
        </w:rPr>
        <w:t>,</w:t>
      </w:r>
      <w:r w:rsidRPr="009C31A0">
        <w:rPr>
          <w:rFonts w:asciiTheme="minorHAnsi" w:hAnsiTheme="minorHAnsi"/>
          <w:color w:val="242424"/>
          <w:spacing w:val="-12"/>
          <w:w w:val="105"/>
        </w:rPr>
        <w:t xml:space="preserve"> </w:t>
      </w:r>
      <w:r w:rsidRPr="009C31A0">
        <w:rPr>
          <w:rFonts w:asciiTheme="minorHAnsi" w:hAnsiTheme="minorHAnsi"/>
          <w:color w:val="010101"/>
          <w:w w:val="105"/>
        </w:rPr>
        <w:t>market,</w:t>
      </w:r>
      <w:r w:rsidRPr="009C31A0">
        <w:rPr>
          <w:rFonts w:asciiTheme="minorHAnsi" w:hAnsiTheme="minorHAnsi"/>
          <w:color w:val="010101"/>
          <w:spacing w:val="-7"/>
          <w:w w:val="105"/>
        </w:rPr>
        <w:t xml:space="preserve"> </w:t>
      </w:r>
      <w:r w:rsidRPr="009C31A0">
        <w:rPr>
          <w:rFonts w:asciiTheme="minorHAnsi" w:hAnsiTheme="minorHAnsi"/>
          <w:color w:val="010101"/>
          <w:w w:val="105"/>
        </w:rPr>
        <w:t>carriageway,</w:t>
      </w:r>
      <w:r w:rsidRPr="009C31A0">
        <w:rPr>
          <w:rFonts w:asciiTheme="minorHAnsi" w:hAnsiTheme="minorHAnsi"/>
          <w:color w:val="010101"/>
          <w:spacing w:val="8"/>
          <w:w w:val="105"/>
        </w:rPr>
        <w:t xml:space="preserve"> </w:t>
      </w:r>
      <w:r w:rsidRPr="009C31A0">
        <w:rPr>
          <w:rFonts w:asciiTheme="minorHAnsi" w:hAnsiTheme="minorHAnsi"/>
          <w:color w:val="010101"/>
          <w:w w:val="105"/>
        </w:rPr>
        <w:t>station</w:t>
      </w:r>
      <w:r w:rsidRPr="009C31A0">
        <w:rPr>
          <w:rFonts w:asciiTheme="minorHAnsi" w:hAnsiTheme="minorHAnsi"/>
          <w:color w:val="242424"/>
          <w:w w:val="105"/>
        </w:rPr>
        <w:t>,</w:t>
      </w:r>
      <w:r w:rsidRPr="009C31A0">
        <w:rPr>
          <w:rFonts w:asciiTheme="minorHAnsi" w:hAnsiTheme="minorHAnsi"/>
          <w:color w:val="242424"/>
          <w:spacing w:val="-7"/>
          <w:w w:val="105"/>
        </w:rPr>
        <w:t xml:space="preserve"> </w:t>
      </w:r>
      <w:r w:rsidRPr="009C31A0">
        <w:rPr>
          <w:rFonts w:asciiTheme="minorHAnsi" w:hAnsiTheme="minorHAnsi"/>
          <w:color w:val="010101"/>
          <w:w w:val="105"/>
        </w:rPr>
        <w:t>gate,</w:t>
      </w:r>
      <w:r w:rsidRPr="009C31A0">
        <w:rPr>
          <w:rFonts w:asciiTheme="minorHAnsi" w:hAnsiTheme="minorHAnsi"/>
          <w:color w:val="010101"/>
          <w:spacing w:val="-4"/>
          <w:w w:val="105"/>
        </w:rPr>
        <w:t xml:space="preserve"> </w:t>
      </w:r>
      <w:r w:rsidRPr="009C31A0">
        <w:rPr>
          <w:rFonts w:asciiTheme="minorHAnsi" w:hAnsiTheme="minorHAnsi"/>
          <w:color w:val="010101"/>
          <w:w w:val="105"/>
        </w:rPr>
        <w:t>bridge,</w:t>
      </w:r>
      <w:r w:rsidRPr="009C31A0">
        <w:rPr>
          <w:rFonts w:asciiTheme="minorHAnsi" w:hAnsiTheme="minorHAnsi"/>
          <w:color w:val="010101"/>
          <w:spacing w:val="-6"/>
          <w:w w:val="105"/>
        </w:rPr>
        <w:t xml:space="preserve"> </w:t>
      </w:r>
      <w:r w:rsidRPr="009C31A0">
        <w:rPr>
          <w:rFonts w:asciiTheme="minorHAnsi" w:hAnsiTheme="minorHAnsi"/>
          <w:color w:val="010101"/>
          <w:w w:val="105"/>
        </w:rPr>
        <w:t>route,</w:t>
      </w:r>
      <w:r w:rsidRPr="009C31A0">
        <w:rPr>
          <w:rFonts w:asciiTheme="minorHAnsi" w:hAnsiTheme="minorHAnsi"/>
          <w:color w:val="010101"/>
          <w:spacing w:val="-6"/>
          <w:w w:val="105"/>
        </w:rPr>
        <w:t xml:space="preserve"> </w:t>
      </w:r>
      <w:r w:rsidRPr="009C31A0">
        <w:rPr>
          <w:rFonts w:asciiTheme="minorHAnsi" w:hAnsiTheme="minorHAnsi"/>
          <w:color w:val="010101"/>
          <w:w w:val="105"/>
        </w:rPr>
        <w:t>stretch,</w:t>
      </w:r>
      <w:r w:rsidRPr="009C31A0">
        <w:rPr>
          <w:rFonts w:asciiTheme="minorHAnsi" w:hAnsiTheme="minorHAnsi"/>
          <w:color w:val="010101"/>
          <w:spacing w:val="-7"/>
          <w:w w:val="105"/>
        </w:rPr>
        <w:t xml:space="preserve"> </w:t>
      </w:r>
      <w:r w:rsidRPr="009C31A0">
        <w:rPr>
          <w:rFonts w:asciiTheme="minorHAnsi" w:hAnsiTheme="minorHAnsi"/>
          <w:color w:val="010101"/>
          <w:w w:val="105"/>
        </w:rPr>
        <w:t xml:space="preserve">flyover): words that tie an alert to a generic place </w:t>
      </w:r>
      <w:proofErr w:type="gramStart"/>
      <w:r w:rsidRPr="009C31A0">
        <w:rPr>
          <w:rFonts w:asciiTheme="minorHAnsi" w:hAnsiTheme="minorHAnsi"/>
          <w:color w:val="010101"/>
          <w:w w:val="105"/>
        </w:rPr>
        <w:t>in a given</w:t>
      </w:r>
      <w:proofErr w:type="gramEnd"/>
      <w:r w:rsidRPr="009C31A0">
        <w:rPr>
          <w:rFonts w:asciiTheme="minorHAnsi" w:hAnsiTheme="minorHAnsi"/>
          <w:color w:val="010101"/>
          <w:spacing w:val="-7"/>
          <w:w w:val="105"/>
        </w:rPr>
        <w:t xml:space="preserve"> </w:t>
      </w:r>
      <w:r w:rsidRPr="009C31A0">
        <w:rPr>
          <w:rFonts w:asciiTheme="minorHAnsi" w:hAnsiTheme="minorHAnsi"/>
          <w:color w:val="010101"/>
          <w:w w:val="105"/>
        </w:rPr>
        <w:t>location.</w:t>
      </w:r>
    </w:p>
    <w:p w14:paraId="451C1418" w14:textId="266B52C7" w:rsidR="00382C1C" w:rsidRPr="009C31A0" w:rsidRDefault="00382C1C" w:rsidP="009C31A0">
      <w:pPr>
        <w:pStyle w:val="ListParagraph"/>
        <w:widowControl w:val="0"/>
        <w:numPr>
          <w:ilvl w:val="0"/>
          <w:numId w:val="7"/>
        </w:numPr>
        <w:tabs>
          <w:tab w:val="left" w:pos="1989"/>
        </w:tabs>
        <w:autoSpaceDE w:val="0"/>
        <w:autoSpaceDN w:val="0"/>
        <w:spacing w:line="297" w:lineRule="auto"/>
        <w:ind w:right="1598" w:hanging="360"/>
        <w:contextualSpacing w:val="0"/>
        <w:rPr>
          <w:rFonts w:asciiTheme="minorHAnsi" w:hAnsiTheme="minorHAnsi"/>
        </w:rPr>
      </w:pPr>
      <w:r w:rsidRPr="009C31A0">
        <w:rPr>
          <w:rFonts w:asciiTheme="minorHAnsi" w:hAnsiTheme="minorHAnsi"/>
          <w:b/>
          <w:color w:val="010101"/>
          <w:w w:val="105"/>
        </w:rPr>
        <w:t xml:space="preserve">Address words </w:t>
      </w:r>
      <w:r w:rsidRPr="009C31A0">
        <w:rPr>
          <w:rFonts w:asciiTheme="minorHAnsi" w:hAnsiTheme="minorHAnsi"/>
          <w:color w:val="010101"/>
          <w:w w:val="105"/>
        </w:rPr>
        <w:t xml:space="preserve">(chowk, </w:t>
      </w:r>
      <w:proofErr w:type="spellStart"/>
      <w:r w:rsidRPr="009C31A0">
        <w:rPr>
          <w:rFonts w:asciiTheme="minorHAnsi" w:hAnsiTheme="minorHAnsi"/>
          <w:color w:val="010101"/>
          <w:w w:val="105"/>
        </w:rPr>
        <w:t>marg</w:t>
      </w:r>
      <w:proofErr w:type="spellEnd"/>
      <w:r w:rsidRPr="009C31A0">
        <w:rPr>
          <w:rFonts w:asciiTheme="minorHAnsi" w:hAnsiTheme="minorHAnsi"/>
          <w:color w:val="010101"/>
          <w:w w:val="105"/>
        </w:rPr>
        <w:t xml:space="preserve">, </w:t>
      </w:r>
      <w:proofErr w:type="spellStart"/>
      <w:r w:rsidRPr="009C31A0">
        <w:rPr>
          <w:rFonts w:asciiTheme="minorHAnsi" w:hAnsiTheme="minorHAnsi"/>
          <w:color w:val="010101"/>
          <w:w w:val="105"/>
        </w:rPr>
        <w:t>sansad</w:t>
      </w:r>
      <w:proofErr w:type="spellEnd"/>
      <w:r w:rsidRPr="009C31A0">
        <w:rPr>
          <w:rFonts w:asciiTheme="minorHAnsi" w:hAnsiTheme="minorHAnsi"/>
          <w:color w:val="010101"/>
          <w:w w:val="105"/>
        </w:rPr>
        <w:t xml:space="preserve">, metro, </w:t>
      </w:r>
      <w:proofErr w:type="spellStart"/>
      <w:r w:rsidRPr="009C31A0">
        <w:rPr>
          <w:rFonts w:asciiTheme="minorHAnsi" w:hAnsiTheme="minorHAnsi"/>
          <w:color w:val="010101"/>
          <w:w w:val="105"/>
        </w:rPr>
        <w:t>moti</w:t>
      </w:r>
      <w:proofErr w:type="spellEnd"/>
      <w:r w:rsidRPr="009C31A0">
        <w:rPr>
          <w:rFonts w:asciiTheme="minorHAnsi" w:hAnsiTheme="minorHAnsi"/>
          <w:color w:val="010101"/>
          <w:w w:val="105"/>
        </w:rPr>
        <w:t xml:space="preserve">, </w:t>
      </w:r>
      <w:proofErr w:type="spellStart"/>
      <w:r w:rsidRPr="009C31A0">
        <w:rPr>
          <w:rFonts w:asciiTheme="minorHAnsi" w:hAnsiTheme="minorHAnsi"/>
          <w:color w:val="010101"/>
          <w:w w:val="105"/>
        </w:rPr>
        <w:t>bagh</w:t>
      </w:r>
      <w:proofErr w:type="spellEnd"/>
      <w:r w:rsidRPr="009C31A0">
        <w:rPr>
          <w:rFonts w:asciiTheme="minorHAnsi" w:hAnsiTheme="minorHAnsi"/>
          <w:color w:val="010101"/>
          <w:w w:val="105"/>
        </w:rPr>
        <w:t xml:space="preserve">, ashram, </w:t>
      </w:r>
      <w:proofErr w:type="spellStart"/>
      <w:r w:rsidRPr="009C31A0">
        <w:rPr>
          <w:rFonts w:asciiTheme="minorHAnsi" w:hAnsiTheme="minorHAnsi"/>
          <w:color w:val="010101"/>
          <w:w w:val="105"/>
        </w:rPr>
        <w:t>delhi</w:t>
      </w:r>
      <w:proofErr w:type="spellEnd"/>
      <w:r w:rsidRPr="009C31A0">
        <w:rPr>
          <w:rFonts w:asciiTheme="minorHAnsi" w:hAnsiTheme="minorHAnsi"/>
          <w:color w:val="010101"/>
          <w:w w:val="105"/>
        </w:rPr>
        <w:t xml:space="preserve">, </w:t>
      </w:r>
      <w:proofErr w:type="spellStart"/>
      <w:r w:rsidRPr="009C31A0">
        <w:rPr>
          <w:rFonts w:asciiTheme="minorHAnsi" w:hAnsiTheme="minorHAnsi"/>
          <w:color w:val="010101"/>
          <w:w w:val="105"/>
        </w:rPr>
        <w:t>nagar</w:t>
      </w:r>
      <w:proofErr w:type="spellEnd"/>
      <w:r w:rsidRPr="009C31A0">
        <w:rPr>
          <w:rFonts w:asciiTheme="minorHAnsi" w:hAnsiTheme="minorHAnsi"/>
          <w:color w:val="010101"/>
          <w:w w:val="105"/>
        </w:rPr>
        <w:t>,</w:t>
      </w:r>
      <w:r w:rsidRPr="009C31A0">
        <w:rPr>
          <w:rFonts w:asciiTheme="minorHAnsi" w:hAnsiTheme="minorHAnsi"/>
          <w:color w:val="010101"/>
          <w:spacing w:val="-43"/>
          <w:w w:val="105"/>
        </w:rPr>
        <w:t xml:space="preserve"> </w:t>
      </w:r>
      <w:proofErr w:type="spellStart"/>
      <w:r w:rsidRPr="009C31A0">
        <w:rPr>
          <w:rFonts w:asciiTheme="minorHAnsi" w:hAnsiTheme="minorHAnsi"/>
          <w:color w:val="010101"/>
          <w:w w:val="105"/>
        </w:rPr>
        <w:t>azad</w:t>
      </w:r>
      <w:proofErr w:type="spellEnd"/>
      <w:r w:rsidRPr="009C31A0">
        <w:rPr>
          <w:rFonts w:asciiTheme="minorHAnsi" w:hAnsiTheme="minorHAnsi"/>
          <w:color w:val="010101"/>
          <w:w w:val="105"/>
        </w:rPr>
        <w:t xml:space="preserve">, </w:t>
      </w:r>
      <w:proofErr w:type="spellStart"/>
      <w:r w:rsidRPr="009C31A0">
        <w:rPr>
          <w:rFonts w:asciiTheme="minorHAnsi" w:hAnsiTheme="minorHAnsi"/>
          <w:color w:val="010101"/>
          <w:w w:val="105"/>
        </w:rPr>
        <w:t>vihar</w:t>
      </w:r>
      <w:proofErr w:type="spellEnd"/>
      <w:r w:rsidRPr="009C31A0">
        <w:rPr>
          <w:rFonts w:asciiTheme="minorHAnsi" w:hAnsiTheme="minorHAnsi"/>
          <w:color w:val="424242"/>
          <w:w w:val="105"/>
        </w:rPr>
        <w:t xml:space="preserve">. </w:t>
      </w:r>
      <w:proofErr w:type="spellStart"/>
      <w:r w:rsidRPr="009C31A0">
        <w:rPr>
          <w:rFonts w:asciiTheme="minorHAnsi" w:hAnsiTheme="minorHAnsi"/>
          <w:color w:val="010101"/>
          <w:w w:val="105"/>
        </w:rPr>
        <w:t>dhoula</w:t>
      </w:r>
      <w:proofErr w:type="spellEnd"/>
      <w:r w:rsidRPr="009C31A0">
        <w:rPr>
          <w:rFonts w:asciiTheme="minorHAnsi" w:hAnsiTheme="minorHAnsi"/>
          <w:color w:val="010101"/>
          <w:w w:val="105"/>
        </w:rPr>
        <w:t xml:space="preserve">, </w:t>
      </w:r>
      <w:proofErr w:type="spellStart"/>
      <w:r w:rsidRPr="009C31A0">
        <w:rPr>
          <w:rFonts w:asciiTheme="minorHAnsi" w:hAnsiTheme="minorHAnsi"/>
          <w:color w:val="010101"/>
          <w:w w:val="105"/>
        </w:rPr>
        <w:t>kuan</w:t>
      </w:r>
      <w:proofErr w:type="spellEnd"/>
      <w:r w:rsidRPr="009C31A0">
        <w:rPr>
          <w:rFonts w:asciiTheme="minorHAnsi" w:hAnsiTheme="minorHAnsi"/>
          <w:color w:val="010101"/>
          <w:w w:val="105"/>
        </w:rPr>
        <w:t xml:space="preserve">): words that locate the tweet at a specific addressable location. These </w:t>
      </w:r>
      <w:r w:rsidRPr="00D45CEC">
        <w:rPr>
          <w:rFonts w:asciiTheme="minorHAnsi" w:hAnsiTheme="minorHAnsi" w:cstheme="minorHAnsi"/>
          <w:color w:val="010101"/>
          <w:w w:val="105"/>
        </w:rPr>
        <w:t>are</w:t>
      </w:r>
      <w:r w:rsidRPr="009C31A0">
        <w:rPr>
          <w:rFonts w:asciiTheme="minorHAnsi" w:hAnsiTheme="minorHAnsi"/>
          <w:color w:val="010101"/>
          <w:w w:val="105"/>
        </w:rPr>
        <w:t xml:space="preserve"> the geocoding key</w:t>
      </w:r>
      <w:r w:rsidRPr="009C31A0">
        <w:rPr>
          <w:rFonts w:asciiTheme="minorHAnsi" w:hAnsiTheme="minorHAnsi"/>
          <w:color w:val="010101"/>
          <w:spacing w:val="12"/>
          <w:w w:val="105"/>
        </w:rPr>
        <w:t xml:space="preserve"> </w:t>
      </w:r>
      <w:r w:rsidRPr="009C31A0">
        <w:rPr>
          <w:rFonts w:asciiTheme="minorHAnsi" w:hAnsiTheme="minorHAnsi"/>
          <w:color w:val="010101"/>
          <w:w w:val="105"/>
        </w:rPr>
        <w:t>words.</w:t>
      </w:r>
    </w:p>
    <w:p w14:paraId="613BB1E9" w14:textId="77777777" w:rsidR="00382C1C" w:rsidRPr="009C31A0" w:rsidRDefault="00382C1C" w:rsidP="009C31A0">
      <w:pPr>
        <w:pStyle w:val="ListParagraph"/>
        <w:widowControl w:val="0"/>
        <w:numPr>
          <w:ilvl w:val="0"/>
          <w:numId w:val="7"/>
        </w:numPr>
        <w:tabs>
          <w:tab w:val="left" w:pos="1988"/>
        </w:tabs>
        <w:autoSpaceDE w:val="0"/>
        <w:autoSpaceDN w:val="0"/>
        <w:spacing w:line="300" w:lineRule="auto"/>
        <w:ind w:right="1658" w:hanging="364"/>
        <w:contextualSpacing w:val="0"/>
        <w:rPr>
          <w:rFonts w:asciiTheme="minorHAnsi" w:hAnsiTheme="minorHAnsi"/>
        </w:rPr>
      </w:pPr>
      <w:r w:rsidRPr="009C31A0">
        <w:rPr>
          <w:rFonts w:asciiTheme="minorHAnsi" w:hAnsiTheme="minorHAnsi"/>
          <w:b/>
          <w:color w:val="010101"/>
          <w:w w:val="105"/>
        </w:rPr>
        <w:t>Event</w:t>
      </w:r>
      <w:r w:rsidRPr="009C31A0">
        <w:rPr>
          <w:rFonts w:asciiTheme="minorHAnsi" w:hAnsiTheme="minorHAnsi"/>
          <w:b/>
          <w:color w:val="010101"/>
          <w:spacing w:val="-9"/>
          <w:w w:val="105"/>
        </w:rPr>
        <w:t xml:space="preserve"> </w:t>
      </w:r>
      <w:r w:rsidRPr="009C31A0">
        <w:rPr>
          <w:rFonts w:asciiTheme="minorHAnsi" w:hAnsiTheme="minorHAnsi"/>
          <w:b/>
          <w:color w:val="010101"/>
          <w:w w:val="105"/>
        </w:rPr>
        <w:t>words</w:t>
      </w:r>
      <w:r w:rsidRPr="009C31A0">
        <w:rPr>
          <w:rFonts w:asciiTheme="minorHAnsi" w:hAnsiTheme="minorHAnsi"/>
          <w:b/>
          <w:color w:val="010101"/>
          <w:spacing w:val="-6"/>
          <w:w w:val="105"/>
        </w:rPr>
        <w:t xml:space="preserve"> </w:t>
      </w:r>
      <w:r w:rsidRPr="009C31A0">
        <w:rPr>
          <w:rFonts w:asciiTheme="minorHAnsi" w:hAnsiTheme="minorHAnsi"/>
          <w:color w:val="010101"/>
          <w:w w:val="105"/>
        </w:rPr>
        <w:t>(breakdown,</w:t>
      </w:r>
      <w:r w:rsidRPr="009C31A0">
        <w:rPr>
          <w:rFonts w:asciiTheme="minorHAnsi" w:hAnsiTheme="minorHAnsi"/>
          <w:color w:val="010101"/>
          <w:spacing w:val="2"/>
          <w:w w:val="105"/>
        </w:rPr>
        <w:t xml:space="preserve"> </w:t>
      </w:r>
      <w:r w:rsidRPr="009C31A0">
        <w:rPr>
          <w:rFonts w:asciiTheme="minorHAnsi" w:hAnsiTheme="minorHAnsi"/>
          <w:color w:val="010101"/>
          <w:w w:val="105"/>
        </w:rPr>
        <w:t>obstruction,</w:t>
      </w:r>
      <w:r w:rsidRPr="009C31A0">
        <w:rPr>
          <w:rFonts w:asciiTheme="minorHAnsi" w:hAnsiTheme="minorHAnsi"/>
          <w:color w:val="010101"/>
          <w:spacing w:val="-5"/>
          <w:w w:val="105"/>
        </w:rPr>
        <w:t xml:space="preserve"> </w:t>
      </w:r>
      <w:r w:rsidRPr="009C31A0">
        <w:rPr>
          <w:rFonts w:asciiTheme="minorHAnsi" w:hAnsiTheme="minorHAnsi"/>
          <w:color w:val="010101"/>
          <w:w w:val="105"/>
        </w:rPr>
        <w:t>water,</w:t>
      </w:r>
      <w:r w:rsidRPr="009C31A0">
        <w:rPr>
          <w:rFonts w:asciiTheme="minorHAnsi" w:hAnsiTheme="minorHAnsi"/>
          <w:color w:val="010101"/>
          <w:spacing w:val="-10"/>
          <w:w w:val="105"/>
        </w:rPr>
        <w:t xml:space="preserve"> </w:t>
      </w:r>
      <w:r w:rsidRPr="009C31A0">
        <w:rPr>
          <w:rFonts w:asciiTheme="minorHAnsi" w:hAnsiTheme="minorHAnsi"/>
          <w:color w:val="010101"/>
          <w:w w:val="105"/>
        </w:rPr>
        <w:t>logging,</w:t>
      </w:r>
      <w:r w:rsidRPr="009C31A0">
        <w:rPr>
          <w:rFonts w:asciiTheme="minorHAnsi" w:hAnsiTheme="minorHAnsi"/>
          <w:color w:val="010101"/>
          <w:spacing w:val="-8"/>
          <w:w w:val="105"/>
        </w:rPr>
        <w:t xml:space="preserve"> </w:t>
      </w:r>
      <w:r w:rsidRPr="009C31A0">
        <w:rPr>
          <w:rFonts w:asciiTheme="minorHAnsi" w:hAnsiTheme="minorHAnsi"/>
          <w:color w:val="010101"/>
          <w:w w:val="105"/>
        </w:rPr>
        <w:t>removed,</w:t>
      </w:r>
      <w:r w:rsidRPr="009C31A0">
        <w:rPr>
          <w:rFonts w:asciiTheme="minorHAnsi" w:hAnsiTheme="minorHAnsi"/>
          <w:color w:val="010101"/>
          <w:spacing w:val="-7"/>
          <w:w w:val="105"/>
        </w:rPr>
        <w:t xml:space="preserve"> </w:t>
      </w:r>
      <w:r w:rsidRPr="009C31A0">
        <w:rPr>
          <w:rFonts w:asciiTheme="minorHAnsi" w:hAnsiTheme="minorHAnsi"/>
          <w:color w:val="010101"/>
          <w:w w:val="105"/>
        </w:rPr>
        <w:t>demonstration,</w:t>
      </w:r>
      <w:r w:rsidRPr="009C31A0">
        <w:rPr>
          <w:rFonts w:asciiTheme="minorHAnsi" w:hAnsiTheme="minorHAnsi"/>
          <w:color w:val="010101"/>
          <w:spacing w:val="-13"/>
          <w:w w:val="105"/>
        </w:rPr>
        <w:t xml:space="preserve"> </w:t>
      </w:r>
      <w:r w:rsidRPr="009C31A0">
        <w:rPr>
          <w:rFonts w:asciiTheme="minorHAnsi" w:hAnsiTheme="minorHAnsi"/>
          <w:color w:val="010101"/>
          <w:w w:val="105"/>
        </w:rPr>
        <w:t xml:space="preserve">truck, broken, </w:t>
      </w:r>
      <w:proofErr w:type="spellStart"/>
      <w:r w:rsidRPr="009C31A0">
        <w:rPr>
          <w:rFonts w:asciiTheme="minorHAnsi" w:hAnsiTheme="minorHAnsi"/>
          <w:color w:val="010101"/>
          <w:w w:val="105"/>
        </w:rPr>
        <w:t>pwd</w:t>
      </w:r>
      <w:proofErr w:type="spellEnd"/>
      <w:r w:rsidRPr="009C31A0">
        <w:rPr>
          <w:rFonts w:asciiTheme="minorHAnsi" w:hAnsiTheme="minorHAnsi"/>
          <w:color w:val="010101"/>
          <w:w w:val="105"/>
        </w:rPr>
        <w:t>, bus, ongoing): words that describe events that potentially affect</w:t>
      </w:r>
      <w:r w:rsidRPr="009C31A0">
        <w:rPr>
          <w:rFonts w:asciiTheme="minorHAnsi" w:hAnsiTheme="minorHAnsi"/>
          <w:color w:val="010101"/>
          <w:spacing w:val="-33"/>
          <w:w w:val="105"/>
        </w:rPr>
        <w:t xml:space="preserve"> </w:t>
      </w:r>
      <w:r w:rsidRPr="009C31A0">
        <w:rPr>
          <w:rFonts w:asciiTheme="minorHAnsi" w:hAnsiTheme="minorHAnsi"/>
          <w:color w:val="010101"/>
          <w:w w:val="105"/>
        </w:rPr>
        <w:t>traffic.</w:t>
      </w:r>
    </w:p>
    <w:p w14:paraId="4A2525A4" w14:textId="77777777" w:rsidR="00382C1C" w:rsidRPr="009C31A0" w:rsidRDefault="00382C1C" w:rsidP="009C31A0">
      <w:pPr>
        <w:pStyle w:val="ListParagraph"/>
        <w:widowControl w:val="0"/>
        <w:numPr>
          <w:ilvl w:val="0"/>
          <w:numId w:val="7"/>
        </w:numPr>
        <w:tabs>
          <w:tab w:val="left" w:pos="1989"/>
        </w:tabs>
        <w:autoSpaceDE w:val="0"/>
        <w:autoSpaceDN w:val="0"/>
        <w:spacing w:before="1" w:line="295" w:lineRule="auto"/>
        <w:ind w:left="1986" w:right="1531" w:hanging="358"/>
        <w:contextualSpacing w:val="0"/>
        <w:rPr>
          <w:rFonts w:asciiTheme="minorHAnsi" w:hAnsiTheme="minorHAnsi"/>
        </w:rPr>
      </w:pPr>
      <w:r w:rsidRPr="009C31A0">
        <w:rPr>
          <w:rFonts w:asciiTheme="minorHAnsi" w:hAnsiTheme="minorHAnsi"/>
          <w:b/>
          <w:color w:val="010101"/>
          <w:w w:val="105"/>
        </w:rPr>
        <w:t>Traffic</w:t>
      </w:r>
      <w:r w:rsidRPr="009C31A0">
        <w:rPr>
          <w:rFonts w:asciiTheme="minorHAnsi" w:hAnsiTheme="minorHAnsi"/>
          <w:b/>
          <w:color w:val="010101"/>
          <w:spacing w:val="-2"/>
          <w:w w:val="105"/>
        </w:rPr>
        <w:t xml:space="preserve"> </w:t>
      </w:r>
      <w:r w:rsidRPr="009C31A0">
        <w:rPr>
          <w:rFonts w:asciiTheme="minorHAnsi" w:hAnsiTheme="minorHAnsi"/>
          <w:b/>
          <w:color w:val="010101"/>
          <w:w w:val="105"/>
        </w:rPr>
        <w:t>Condition</w:t>
      </w:r>
      <w:r w:rsidRPr="009C31A0">
        <w:rPr>
          <w:rFonts w:asciiTheme="minorHAnsi" w:hAnsiTheme="minorHAnsi"/>
          <w:b/>
          <w:color w:val="010101"/>
          <w:spacing w:val="-6"/>
          <w:w w:val="105"/>
        </w:rPr>
        <w:t xml:space="preserve"> </w:t>
      </w:r>
      <w:r w:rsidRPr="009C31A0">
        <w:rPr>
          <w:rFonts w:asciiTheme="minorHAnsi" w:hAnsiTheme="minorHAnsi"/>
          <w:b/>
          <w:color w:val="010101"/>
          <w:w w:val="105"/>
        </w:rPr>
        <w:t>words</w:t>
      </w:r>
      <w:r w:rsidRPr="009C31A0">
        <w:rPr>
          <w:rFonts w:asciiTheme="minorHAnsi" w:hAnsiTheme="minorHAnsi"/>
          <w:b/>
          <w:color w:val="010101"/>
          <w:spacing w:val="-6"/>
          <w:w w:val="105"/>
        </w:rPr>
        <w:t xml:space="preserve"> </w:t>
      </w:r>
      <w:r w:rsidRPr="009C31A0">
        <w:rPr>
          <w:rFonts w:asciiTheme="minorHAnsi" w:hAnsiTheme="minorHAnsi"/>
          <w:color w:val="010101"/>
          <w:w w:val="105"/>
        </w:rPr>
        <w:t>(closed,</w:t>
      </w:r>
      <w:r w:rsidRPr="009C31A0">
        <w:rPr>
          <w:rFonts w:asciiTheme="minorHAnsi" w:hAnsiTheme="minorHAnsi"/>
          <w:color w:val="010101"/>
          <w:spacing w:val="-10"/>
          <w:w w:val="105"/>
        </w:rPr>
        <w:t xml:space="preserve"> </w:t>
      </w:r>
      <w:r w:rsidRPr="009C31A0">
        <w:rPr>
          <w:rFonts w:asciiTheme="minorHAnsi" w:hAnsiTheme="minorHAnsi"/>
          <w:color w:val="010101"/>
          <w:w w:val="105"/>
        </w:rPr>
        <w:t>affected,</w:t>
      </w:r>
      <w:r w:rsidRPr="009C31A0">
        <w:rPr>
          <w:rFonts w:asciiTheme="minorHAnsi" w:hAnsiTheme="minorHAnsi"/>
          <w:color w:val="010101"/>
          <w:spacing w:val="-5"/>
          <w:w w:val="105"/>
        </w:rPr>
        <w:t xml:space="preserve"> </w:t>
      </w:r>
      <w:r w:rsidRPr="009C31A0">
        <w:rPr>
          <w:rFonts w:asciiTheme="minorHAnsi" w:hAnsiTheme="minorHAnsi"/>
          <w:color w:val="010101"/>
          <w:w w:val="105"/>
        </w:rPr>
        <w:t>heavy,</w:t>
      </w:r>
      <w:r w:rsidRPr="009C31A0">
        <w:rPr>
          <w:rFonts w:asciiTheme="minorHAnsi" w:hAnsiTheme="minorHAnsi"/>
          <w:color w:val="010101"/>
          <w:spacing w:val="-6"/>
          <w:w w:val="105"/>
        </w:rPr>
        <w:t xml:space="preserve"> </w:t>
      </w:r>
      <w:r w:rsidRPr="009C31A0">
        <w:rPr>
          <w:rFonts w:asciiTheme="minorHAnsi" w:hAnsiTheme="minorHAnsi"/>
          <w:color w:val="010101"/>
          <w:w w:val="105"/>
        </w:rPr>
        <w:t>normal,</w:t>
      </w:r>
      <w:r w:rsidRPr="009C31A0">
        <w:rPr>
          <w:rFonts w:asciiTheme="minorHAnsi" w:hAnsiTheme="minorHAnsi"/>
          <w:color w:val="010101"/>
          <w:spacing w:val="-7"/>
          <w:w w:val="105"/>
        </w:rPr>
        <w:t xml:space="preserve"> </w:t>
      </w:r>
      <w:r w:rsidRPr="009C31A0">
        <w:rPr>
          <w:rFonts w:asciiTheme="minorHAnsi" w:hAnsiTheme="minorHAnsi"/>
          <w:color w:val="010101"/>
          <w:w w:val="105"/>
        </w:rPr>
        <w:t>running,</w:t>
      </w:r>
      <w:r w:rsidRPr="009C31A0">
        <w:rPr>
          <w:rFonts w:asciiTheme="minorHAnsi" w:hAnsiTheme="minorHAnsi"/>
          <w:color w:val="010101"/>
          <w:spacing w:val="-11"/>
          <w:w w:val="105"/>
        </w:rPr>
        <w:t xml:space="preserve"> </w:t>
      </w:r>
      <w:r w:rsidRPr="009C31A0">
        <w:rPr>
          <w:rFonts w:asciiTheme="minorHAnsi" w:hAnsiTheme="minorHAnsi"/>
          <w:color w:val="010101"/>
          <w:w w:val="105"/>
        </w:rPr>
        <w:t>remain):</w:t>
      </w:r>
      <w:r w:rsidRPr="009C31A0">
        <w:rPr>
          <w:rFonts w:asciiTheme="minorHAnsi" w:hAnsiTheme="minorHAnsi"/>
          <w:color w:val="010101"/>
          <w:spacing w:val="-6"/>
          <w:w w:val="105"/>
        </w:rPr>
        <w:t xml:space="preserve"> </w:t>
      </w:r>
      <w:r w:rsidRPr="009C31A0">
        <w:rPr>
          <w:rFonts w:asciiTheme="minorHAnsi" w:hAnsiTheme="minorHAnsi"/>
          <w:color w:val="010101"/>
          <w:w w:val="105"/>
        </w:rPr>
        <w:t>words</w:t>
      </w:r>
      <w:r w:rsidRPr="009C31A0">
        <w:rPr>
          <w:rFonts w:asciiTheme="minorHAnsi" w:hAnsiTheme="minorHAnsi"/>
          <w:color w:val="010101"/>
          <w:spacing w:val="-7"/>
          <w:w w:val="105"/>
        </w:rPr>
        <w:t xml:space="preserve"> </w:t>
      </w:r>
      <w:r w:rsidRPr="009C31A0">
        <w:rPr>
          <w:rFonts w:asciiTheme="minorHAnsi" w:hAnsiTheme="minorHAnsi"/>
          <w:color w:val="010101"/>
          <w:w w:val="105"/>
        </w:rPr>
        <w:t>that describe traffic</w:t>
      </w:r>
      <w:r w:rsidRPr="009C31A0">
        <w:rPr>
          <w:rFonts w:asciiTheme="minorHAnsi" w:hAnsiTheme="minorHAnsi"/>
          <w:color w:val="010101"/>
          <w:spacing w:val="13"/>
          <w:w w:val="105"/>
        </w:rPr>
        <w:t xml:space="preserve"> </w:t>
      </w:r>
      <w:proofErr w:type="gramStart"/>
      <w:r w:rsidRPr="009C31A0">
        <w:rPr>
          <w:rFonts w:asciiTheme="minorHAnsi" w:hAnsiTheme="minorHAnsi"/>
          <w:color w:val="010101"/>
          <w:w w:val="105"/>
        </w:rPr>
        <w:t>conditions</w:t>
      </w:r>
      <w:proofErr w:type="gramEnd"/>
    </w:p>
    <w:p w14:paraId="0E21D0EF" w14:textId="20F60DBC" w:rsidR="00382C1C" w:rsidRPr="009C31A0" w:rsidRDefault="003528E9" w:rsidP="009C31A0">
      <w:pPr>
        <w:pStyle w:val="BodyText"/>
        <w:spacing w:before="7"/>
        <w:ind w:left="1262"/>
        <w:rPr>
          <w:rFonts w:asciiTheme="minorHAnsi" w:hAnsiTheme="minorHAnsi"/>
          <w:sz w:val="24"/>
        </w:rPr>
      </w:pPr>
      <w:r w:rsidRPr="009C31A0">
        <w:rPr>
          <w:rFonts w:asciiTheme="minorHAnsi" w:hAnsiTheme="minorHAnsi"/>
          <w:w w:val="105"/>
          <w:sz w:val="24"/>
        </w:rPr>
        <w:t>Appendix</w:t>
      </w:r>
      <w:r w:rsidR="00382C1C" w:rsidRPr="009C31A0">
        <w:rPr>
          <w:rFonts w:asciiTheme="minorHAnsi" w:hAnsiTheme="minorHAnsi"/>
          <w:w w:val="105"/>
          <w:sz w:val="24"/>
        </w:rPr>
        <w:t xml:space="preserve"> </w:t>
      </w:r>
      <w:r w:rsidRPr="009C31A0">
        <w:rPr>
          <w:rFonts w:asciiTheme="minorHAnsi" w:hAnsiTheme="minorHAnsi"/>
          <w:w w:val="105"/>
          <w:sz w:val="24"/>
        </w:rPr>
        <w:t>Ta</w:t>
      </w:r>
      <w:r w:rsidR="00382C1C" w:rsidRPr="009C31A0">
        <w:rPr>
          <w:rFonts w:asciiTheme="minorHAnsi" w:hAnsiTheme="minorHAnsi"/>
          <w:w w:val="105"/>
          <w:sz w:val="24"/>
        </w:rPr>
        <w:t>ble 1 summarizes what kind of information each of these categories of words conveys.</w:t>
      </w:r>
    </w:p>
    <w:p w14:paraId="425917D2" w14:textId="77777777" w:rsidR="00382C1C" w:rsidRPr="009C31A0" w:rsidRDefault="00382C1C" w:rsidP="009C31A0">
      <w:pPr>
        <w:pStyle w:val="BodyText"/>
        <w:spacing w:before="4" w:after="1"/>
        <w:rPr>
          <w:rFonts w:asciiTheme="minorHAnsi" w:hAnsiTheme="minorHAnsi"/>
          <w:sz w:val="24"/>
        </w:rPr>
      </w:pPr>
    </w:p>
    <w:p w14:paraId="5FBD9F6C" w14:textId="716ADD22" w:rsidR="003528E9" w:rsidRPr="009C31A0" w:rsidRDefault="003528E9" w:rsidP="009C31A0">
      <w:pPr>
        <w:pStyle w:val="Caption"/>
        <w:keepNext/>
        <w:jc w:val="center"/>
        <w:rPr>
          <w:rFonts w:asciiTheme="minorHAnsi" w:hAnsiTheme="minorHAnsi"/>
          <w:i w:val="0"/>
          <w:color w:val="auto"/>
          <w:sz w:val="24"/>
          <w:u w:val="single"/>
        </w:rPr>
      </w:pPr>
      <w:r w:rsidRPr="009C31A0">
        <w:rPr>
          <w:rFonts w:asciiTheme="minorHAnsi" w:hAnsiTheme="minorHAnsi"/>
          <w:i w:val="0"/>
          <w:color w:val="auto"/>
          <w:sz w:val="24"/>
          <w:u w:val="single"/>
        </w:rPr>
        <w:t xml:space="preserve">Appendix Table </w:t>
      </w:r>
      <w:r w:rsidR="006C31D0">
        <w:rPr>
          <w:rFonts w:asciiTheme="minorHAnsi" w:hAnsiTheme="minorHAnsi" w:cstheme="minorHAnsi"/>
          <w:i w:val="0"/>
          <w:iCs w:val="0"/>
          <w:color w:val="auto"/>
          <w:sz w:val="24"/>
          <w:szCs w:val="24"/>
          <w:u w:val="single"/>
        </w:rPr>
        <w:t>1</w:t>
      </w:r>
      <w:r w:rsidRPr="003528E9">
        <w:rPr>
          <w:rFonts w:asciiTheme="minorHAnsi" w:hAnsiTheme="minorHAnsi" w:cstheme="minorHAnsi"/>
          <w:i w:val="0"/>
          <w:iCs w:val="0"/>
          <w:color w:val="auto"/>
          <w:sz w:val="24"/>
          <w:szCs w:val="24"/>
          <w:u w:val="single"/>
        </w:rPr>
        <w:t>:</w:t>
      </w:r>
      <w:r w:rsidRPr="009C31A0">
        <w:rPr>
          <w:rFonts w:asciiTheme="minorHAnsi" w:hAnsiTheme="minorHAnsi"/>
          <w:i w:val="0"/>
          <w:color w:val="auto"/>
          <w:sz w:val="24"/>
          <w:u w:val="single"/>
        </w:rPr>
        <w:t xml:space="preserve"> Word categories</w:t>
      </w:r>
    </w:p>
    <w:tbl>
      <w:tblPr>
        <w:tblW w:w="0" w:type="auto"/>
        <w:tblInd w:w="1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94"/>
        <w:gridCol w:w="4690"/>
      </w:tblGrid>
      <w:tr w:rsidR="00382C1C" w14:paraId="2C4082A3" w14:textId="77777777" w:rsidTr="009C31A0">
        <w:trPr>
          <w:trHeight w:val="474"/>
        </w:trPr>
        <w:tc>
          <w:tcPr>
            <w:tcW w:w="4694" w:type="dxa"/>
            <w:tcBorders>
              <w:top w:val="nil"/>
              <w:left w:val="nil"/>
              <w:bottom w:val="single" w:sz="4" w:space="0" w:color="auto"/>
              <w:right w:val="nil"/>
            </w:tcBorders>
          </w:tcPr>
          <w:p w14:paraId="6EF3B990" w14:textId="77777777" w:rsidR="00382C1C" w:rsidRPr="009C31A0" w:rsidRDefault="00382C1C" w:rsidP="009C31A0">
            <w:pPr>
              <w:pStyle w:val="TableParagraph"/>
              <w:spacing w:before="122"/>
              <w:ind w:left="103"/>
              <w:rPr>
                <w:rFonts w:asciiTheme="minorHAnsi" w:hAnsiTheme="minorHAnsi"/>
                <w:b/>
                <w:sz w:val="24"/>
              </w:rPr>
            </w:pPr>
            <w:r w:rsidRPr="009C31A0">
              <w:rPr>
                <w:rFonts w:asciiTheme="minorHAnsi" w:hAnsiTheme="minorHAnsi"/>
                <w:b/>
                <w:color w:val="010101"/>
                <w:w w:val="105"/>
                <w:sz w:val="24"/>
              </w:rPr>
              <w:t>Category</w:t>
            </w:r>
          </w:p>
        </w:tc>
        <w:tc>
          <w:tcPr>
            <w:tcW w:w="4690" w:type="dxa"/>
            <w:tcBorders>
              <w:top w:val="nil"/>
              <w:left w:val="nil"/>
              <w:bottom w:val="single" w:sz="4" w:space="0" w:color="auto"/>
              <w:right w:val="nil"/>
            </w:tcBorders>
          </w:tcPr>
          <w:p w14:paraId="1722C732" w14:textId="77777777" w:rsidR="00382C1C" w:rsidRPr="009C31A0" w:rsidRDefault="00382C1C" w:rsidP="009C31A0">
            <w:pPr>
              <w:pStyle w:val="TableParagraph"/>
              <w:spacing w:before="122"/>
              <w:ind w:left="106"/>
              <w:rPr>
                <w:rFonts w:asciiTheme="minorHAnsi" w:hAnsiTheme="minorHAnsi"/>
                <w:b/>
                <w:sz w:val="24"/>
              </w:rPr>
            </w:pPr>
            <w:r w:rsidRPr="009C31A0">
              <w:rPr>
                <w:rFonts w:asciiTheme="minorHAnsi" w:hAnsiTheme="minorHAnsi"/>
                <w:b/>
                <w:color w:val="010101"/>
                <w:w w:val="105"/>
                <w:sz w:val="24"/>
              </w:rPr>
              <w:t>What it tells us</w:t>
            </w:r>
          </w:p>
        </w:tc>
      </w:tr>
      <w:tr w:rsidR="00382C1C" w14:paraId="07D4DB07" w14:textId="77777777" w:rsidTr="009C31A0">
        <w:trPr>
          <w:trHeight w:val="628"/>
        </w:trPr>
        <w:tc>
          <w:tcPr>
            <w:tcW w:w="4694" w:type="dxa"/>
            <w:tcBorders>
              <w:top w:val="single" w:sz="4" w:space="0" w:color="auto"/>
              <w:left w:val="nil"/>
              <w:bottom w:val="nil"/>
              <w:right w:val="nil"/>
            </w:tcBorders>
          </w:tcPr>
          <w:p w14:paraId="41E066E7" w14:textId="77777777" w:rsidR="00382C1C" w:rsidRPr="009C31A0" w:rsidRDefault="00382C1C" w:rsidP="009C31A0">
            <w:pPr>
              <w:pStyle w:val="TableParagraph"/>
              <w:spacing w:before="132"/>
              <w:ind w:left="100"/>
              <w:rPr>
                <w:rFonts w:asciiTheme="minorHAnsi" w:hAnsiTheme="minorHAnsi"/>
                <w:sz w:val="24"/>
              </w:rPr>
            </w:pPr>
            <w:r w:rsidRPr="009C31A0">
              <w:rPr>
                <w:rFonts w:asciiTheme="minorHAnsi" w:hAnsiTheme="minorHAnsi"/>
                <w:color w:val="010101"/>
                <w:w w:val="105"/>
                <w:sz w:val="24"/>
              </w:rPr>
              <w:t>Extremely Frequent Words</w:t>
            </w:r>
          </w:p>
        </w:tc>
        <w:tc>
          <w:tcPr>
            <w:tcW w:w="4690" w:type="dxa"/>
            <w:tcBorders>
              <w:top w:val="single" w:sz="4" w:space="0" w:color="auto"/>
              <w:left w:val="nil"/>
              <w:bottom w:val="nil"/>
              <w:right w:val="nil"/>
            </w:tcBorders>
          </w:tcPr>
          <w:p w14:paraId="58D894E4" w14:textId="77777777" w:rsidR="00382C1C" w:rsidRPr="009C31A0" w:rsidRDefault="00382C1C" w:rsidP="009C31A0">
            <w:pPr>
              <w:pStyle w:val="TableParagraph"/>
              <w:spacing w:before="132" w:line="259" w:lineRule="auto"/>
              <w:ind w:left="104" w:right="190" w:hanging="1"/>
              <w:rPr>
                <w:rFonts w:asciiTheme="minorHAnsi" w:hAnsiTheme="minorHAnsi"/>
                <w:sz w:val="24"/>
              </w:rPr>
            </w:pPr>
            <w:r w:rsidRPr="009C31A0">
              <w:rPr>
                <w:rFonts w:asciiTheme="minorHAnsi" w:hAnsiTheme="minorHAnsi"/>
                <w:color w:val="010101"/>
                <w:w w:val="105"/>
                <w:sz w:val="24"/>
              </w:rPr>
              <w:t>Not too meaningful since they occur in almost every tweet</w:t>
            </w:r>
          </w:p>
        </w:tc>
      </w:tr>
      <w:tr w:rsidR="00382C1C" w14:paraId="4B14809E" w14:textId="77777777" w:rsidTr="009C31A0">
        <w:trPr>
          <w:trHeight w:val="416"/>
        </w:trPr>
        <w:tc>
          <w:tcPr>
            <w:tcW w:w="4694" w:type="dxa"/>
            <w:tcBorders>
              <w:top w:val="nil"/>
              <w:left w:val="nil"/>
              <w:bottom w:val="nil"/>
              <w:right w:val="nil"/>
            </w:tcBorders>
          </w:tcPr>
          <w:p w14:paraId="0BE35A1D" w14:textId="77777777" w:rsidR="00382C1C" w:rsidRPr="009C31A0" w:rsidRDefault="00382C1C" w:rsidP="009C31A0">
            <w:pPr>
              <w:pStyle w:val="TableParagraph"/>
              <w:spacing w:before="132"/>
              <w:ind w:left="100"/>
              <w:rPr>
                <w:rFonts w:asciiTheme="minorHAnsi" w:hAnsiTheme="minorHAnsi"/>
                <w:sz w:val="24"/>
              </w:rPr>
            </w:pPr>
            <w:r w:rsidRPr="009C31A0">
              <w:rPr>
                <w:rFonts w:asciiTheme="minorHAnsi" w:hAnsiTheme="minorHAnsi"/>
                <w:color w:val="010101"/>
                <w:w w:val="105"/>
                <w:sz w:val="24"/>
              </w:rPr>
              <w:t>Place words</w:t>
            </w:r>
          </w:p>
        </w:tc>
        <w:tc>
          <w:tcPr>
            <w:tcW w:w="4690" w:type="dxa"/>
            <w:tcBorders>
              <w:top w:val="nil"/>
              <w:left w:val="nil"/>
              <w:bottom w:val="nil"/>
              <w:right w:val="nil"/>
            </w:tcBorders>
          </w:tcPr>
          <w:p w14:paraId="2C04B159" w14:textId="77777777" w:rsidR="00382C1C" w:rsidRPr="009C31A0" w:rsidRDefault="00382C1C" w:rsidP="009C31A0">
            <w:pPr>
              <w:pStyle w:val="TableParagraph"/>
              <w:spacing w:before="132"/>
              <w:ind w:left="106"/>
              <w:rPr>
                <w:rFonts w:asciiTheme="minorHAnsi" w:hAnsiTheme="minorHAnsi"/>
                <w:sz w:val="24"/>
              </w:rPr>
            </w:pPr>
            <w:r w:rsidRPr="009C31A0">
              <w:rPr>
                <w:rFonts w:asciiTheme="minorHAnsi" w:hAnsiTheme="minorHAnsi"/>
                <w:b/>
                <w:color w:val="010101"/>
                <w:w w:val="105"/>
                <w:sz w:val="24"/>
              </w:rPr>
              <w:t xml:space="preserve">Where </w:t>
            </w:r>
            <w:r w:rsidRPr="009C31A0">
              <w:rPr>
                <w:rFonts w:asciiTheme="minorHAnsi" w:hAnsiTheme="minorHAnsi"/>
                <w:color w:val="010101"/>
                <w:w w:val="105"/>
                <w:sz w:val="24"/>
              </w:rPr>
              <w:t>is the tweet located? (</w:t>
            </w:r>
            <w:proofErr w:type="gramStart"/>
            <w:r w:rsidRPr="009C31A0">
              <w:rPr>
                <w:rFonts w:asciiTheme="minorHAnsi" w:hAnsiTheme="minorHAnsi"/>
                <w:color w:val="010101"/>
                <w:w w:val="105"/>
                <w:sz w:val="24"/>
              </w:rPr>
              <w:t>generic</w:t>
            </w:r>
            <w:proofErr w:type="gramEnd"/>
            <w:r w:rsidRPr="009C31A0">
              <w:rPr>
                <w:rFonts w:asciiTheme="minorHAnsi" w:hAnsiTheme="minorHAnsi"/>
                <w:color w:val="010101"/>
                <w:w w:val="105"/>
                <w:sz w:val="24"/>
              </w:rPr>
              <w:t xml:space="preserve"> location)</w:t>
            </w:r>
          </w:p>
        </w:tc>
      </w:tr>
      <w:tr w:rsidR="00382C1C" w14:paraId="225876DD" w14:textId="77777777" w:rsidTr="009C31A0">
        <w:trPr>
          <w:trHeight w:val="415"/>
        </w:trPr>
        <w:tc>
          <w:tcPr>
            <w:tcW w:w="4694" w:type="dxa"/>
            <w:tcBorders>
              <w:top w:val="nil"/>
              <w:left w:val="nil"/>
              <w:bottom w:val="nil"/>
              <w:right w:val="nil"/>
            </w:tcBorders>
          </w:tcPr>
          <w:p w14:paraId="6C970CB4" w14:textId="77777777" w:rsidR="00382C1C" w:rsidRPr="009C31A0" w:rsidRDefault="00382C1C" w:rsidP="009C31A0">
            <w:pPr>
              <w:pStyle w:val="TableParagraph"/>
              <w:spacing w:before="129"/>
              <w:ind w:left="104"/>
              <w:rPr>
                <w:rFonts w:asciiTheme="minorHAnsi" w:hAnsiTheme="minorHAnsi"/>
                <w:sz w:val="24"/>
              </w:rPr>
            </w:pPr>
            <w:r w:rsidRPr="009C31A0">
              <w:rPr>
                <w:rFonts w:asciiTheme="minorHAnsi" w:hAnsiTheme="minorHAnsi"/>
                <w:color w:val="010101"/>
                <w:w w:val="105"/>
                <w:sz w:val="24"/>
              </w:rPr>
              <w:t>Address words</w:t>
            </w:r>
          </w:p>
        </w:tc>
        <w:tc>
          <w:tcPr>
            <w:tcW w:w="4690" w:type="dxa"/>
            <w:tcBorders>
              <w:top w:val="nil"/>
              <w:left w:val="nil"/>
              <w:bottom w:val="nil"/>
              <w:right w:val="nil"/>
            </w:tcBorders>
          </w:tcPr>
          <w:p w14:paraId="79CF5763" w14:textId="77777777" w:rsidR="00382C1C" w:rsidRPr="009C31A0" w:rsidRDefault="00382C1C" w:rsidP="009C31A0">
            <w:pPr>
              <w:pStyle w:val="TableParagraph"/>
              <w:spacing w:before="129"/>
              <w:ind w:left="106"/>
              <w:rPr>
                <w:rFonts w:asciiTheme="minorHAnsi" w:hAnsiTheme="minorHAnsi"/>
                <w:sz w:val="24"/>
              </w:rPr>
            </w:pPr>
            <w:r w:rsidRPr="009C31A0">
              <w:rPr>
                <w:rFonts w:asciiTheme="minorHAnsi" w:hAnsiTheme="minorHAnsi"/>
                <w:b/>
                <w:color w:val="010101"/>
                <w:w w:val="105"/>
                <w:sz w:val="24"/>
              </w:rPr>
              <w:t xml:space="preserve">Where </w:t>
            </w:r>
            <w:r w:rsidRPr="009C31A0">
              <w:rPr>
                <w:rFonts w:asciiTheme="minorHAnsi" w:hAnsiTheme="minorHAnsi"/>
                <w:color w:val="010101"/>
                <w:w w:val="105"/>
                <w:sz w:val="24"/>
              </w:rPr>
              <w:t>is the tweet located? (</w:t>
            </w:r>
            <w:proofErr w:type="gramStart"/>
            <w:r w:rsidRPr="009C31A0">
              <w:rPr>
                <w:rFonts w:asciiTheme="minorHAnsi" w:hAnsiTheme="minorHAnsi"/>
                <w:color w:val="010101"/>
                <w:w w:val="105"/>
                <w:sz w:val="24"/>
              </w:rPr>
              <w:t>specific</w:t>
            </w:r>
            <w:proofErr w:type="gramEnd"/>
            <w:r w:rsidRPr="009C31A0">
              <w:rPr>
                <w:rFonts w:asciiTheme="minorHAnsi" w:hAnsiTheme="minorHAnsi"/>
                <w:color w:val="010101"/>
                <w:w w:val="105"/>
                <w:sz w:val="24"/>
              </w:rPr>
              <w:t xml:space="preserve"> location)</w:t>
            </w:r>
          </w:p>
        </w:tc>
      </w:tr>
      <w:tr w:rsidR="00382C1C" w14:paraId="4DB042BE" w14:textId="77777777" w:rsidTr="009C31A0">
        <w:trPr>
          <w:trHeight w:val="413"/>
        </w:trPr>
        <w:tc>
          <w:tcPr>
            <w:tcW w:w="4694" w:type="dxa"/>
            <w:tcBorders>
              <w:top w:val="nil"/>
              <w:left w:val="nil"/>
              <w:bottom w:val="nil"/>
              <w:right w:val="nil"/>
            </w:tcBorders>
          </w:tcPr>
          <w:p w14:paraId="36D4C68A" w14:textId="77777777" w:rsidR="00382C1C" w:rsidRPr="009C31A0" w:rsidRDefault="00382C1C" w:rsidP="009C31A0">
            <w:pPr>
              <w:pStyle w:val="TableParagraph"/>
              <w:spacing w:before="130"/>
              <w:ind w:left="100"/>
              <w:rPr>
                <w:rFonts w:asciiTheme="minorHAnsi" w:hAnsiTheme="minorHAnsi"/>
                <w:sz w:val="24"/>
              </w:rPr>
            </w:pPr>
            <w:r w:rsidRPr="009C31A0">
              <w:rPr>
                <w:rFonts w:asciiTheme="minorHAnsi" w:hAnsiTheme="minorHAnsi"/>
                <w:color w:val="010101"/>
                <w:w w:val="105"/>
                <w:sz w:val="24"/>
              </w:rPr>
              <w:t>Event words</w:t>
            </w:r>
          </w:p>
        </w:tc>
        <w:tc>
          <w:tcPr>
            <w:tcW w:w="4690" w:type="dxa"/>
            <w:tcBorders>
              <w:top w:val="nil"/>
              <w:left w:val="nil"/>
              <w:bottom w:val="nil"/>
              <w:right w:val="nil"/>
            </w:tcBorders>
          </w:tcPr>
          <w:p w14:paraId="1BD17633" w14:textId="77777777" w:rsidR="00382C1C" w:rsidRPr="009C31A0" w:rsidRDefault="00382C1C" w:rsidP="009C31A0">
            <w:pPr>
              <w:pStyle w:val="TableParagraph"/>
              <w:spacing w:before="130"/>
              <w:ind w:left="106"/>
              <w:rPr>
                <w:rFonts w:asciiTheme="minorHAnsi" w:hAnsiTheme="minorHAnsi"/>
                <w:sz w:val="24"/>
              </w:rPr>
            </w:pPr>
            <w:r w:rsidRPr="009C31A0">
              <w:rPr>
                <w:rFonts w:asciiTheme="minorHAnsi" w:hAnsiTheme="minorHAnsi"/>
                <w:b/>
                <w:color w:val="010101"/>
                <w:w w:val="105"/>
                <w:sz w:val="24"/>
              </w:rPr>
              <w:t xml:space="preserve">What </w:t>
            </w:r>
            <w:r w:rsidRPr="009C31A0">
              <w:rPr>
                <w:rFonts w:asciiTheme="minorHAnsi" w:hAnsiTheme="minorHAnsi"/>
                <w:color w:val="010101"/>
                <w:w w:val="105"/>
                <w:sz w:val="24"/>
              </w:rPr>
              <w:t>kind of traffic event has occurred or is occurring?</w:t>
            </w:r>
          </w:p>
        </w:tc>
      </w:tr>
      <w:tr w:rsidR="00382C1C" w14:paraId="444F542A" w14:textId="77777777" w:rsidTr="009C31A0">
        <w:trPr>
          <w:trHeight w:val="627"/>
        </w:trPr>
        <w:tc>
          <w:tcPr>
            <w:tcW w:w="4694" w:type="dxa"/>
            <w:tcBorders>
              <w:top w:val="nil"/>
              <w:left w:val="nil"/>
              <w:bottom w:val="single" w:sz="4" w:space="0" w:color="auto"/>
              <w:right w:val="nil"/>
            </w:tcBorders>
          </w:tcPr>
          <w:p w14:paraId="7DFD400C" w14:textId="77777777" w:rsidR="00382C1C" w:rsidRPr="009C31A0" w:rsidRDefault="00382C1C" w:rsidP="009C31A0">
            <w:pPr>
              <w:pStyle w:val="TableParagraph"/>
              <w:spacing w:before="134"/>
              <w:ind w:left="105"/>
              <w:rPr>
                <w:rFonts w:asciiTheme="minorHAnsi" w:hAnsiTheme="minorHAnsi"/>
                <w:sz w:val="24"/>
              </w:rPr>
            </w:pPr>
            <w:r w:rsidRPr="009C31A0">
              <w:rPr>
                <w:rFonts w:asciiTheme="minorHAnsi" w:hAnsiTheme="minorHAnsi"/>
                <w:color w:val="010101"/>
                <w:w w:val="105"/>
                <w:sz w:val="24"/>
              </w:rPr>
              <w:t>Traffic condition words</w:t>
            </w:r>
          </w:p>
        </w:tc>
        <w:tc>
          <w:tcPr>
            <w:tcW w:w="4690" w:type="dxa"/>
            <w:tcBorders>
              <w:top w:val="nil"/>
              <w:left w:val="nil"/>
              <w:bottom w:val="single" w:sz="4" w:space="0" w:color="auto"/>
              <w:right w:val="nil"/>
            </w:tcBorders>
          </w:tcPr>
          <w:p w14:paraId="778F0212" w14:textId="77777777" w:rsidR="00382C1C" w:rsidRPr="009C31A0" w:rsidRDefault="00382C1C" w:rsidP="009C31A0">
            <w:pPr>
              <w:pStyle w:val="TableParagraph"/>
              <w:spacing w:before="134" w:line="254" w:lineRule="auto"/>
              <w:ind w:left="100" w:right="190" w:firstLine="5"/>
              <w:rPr>
                <w:rFonts w:asciiTheme="minorHAnsi" w:hAnsiTheme="minorHAnsi"/>
                <w:sz w:val="24"/>
              </w:rPr>
            </w:pPr>
            <w:r w:rsidRPr="009C31A0">
              <w:rPr>
                <w:rFonts w:asciiTheme="minorHAnsi" w:hAnsiTheme="minorHAnsi"/>
                <w:b/>
                <w:color w:val="010101"/>
                <w:w w:val="105"/>
                <w:sz w:val="24"/>
              </w:rPr>
              <w:t xml:space="preserve">What </w:t>
            </w:r>
            <w:r w:rsidRPr="009C31A0">
              <w:rPr>
                <w:rFonts w:asciiTheme="minorHAnsi" w:hAnsiTheme="minorHAnsi"/>
                <w:color w:val="010101"/>
                <w:w w:val="105"/>
                <w:sz w:val="24"/>
              </w:rPr>
              <w:t xml:space="preserve">is traffic like right now or will be </w:t>
            </w:r>
            <w:proofErr w:type="gramStart"/>
            <w:r w:rsidRPr="009C31A0">
              <w:rPr>
                <w:rFonts w:asciiTheme="minorHAnsi" w:hAnsiTheme="minorHAnsi"/>
                <w:color w:val="010101"/>
                <w:w w:val="105"/>
                <w:sz w:val="24"/>
              </w:rPr>
              <w:t>in the near future</w:t>
            </w:r>
            <w:proofErr w:type="gramEnd"/>
            <w:r w:rsidRPr="009C31A0">
              <w:rPr>
                <w:rFonts w:asciiTheme="minorHAnsi" w:hAnsiTheme="minorHAnsi"/>
                <w:color w:val="010101"/>
                <w:w w:val="105"/>
                <w:sz w:val="24"/>
              </w:rPr>
              <w:t>?</w:t>
            </w:r>
          </w:p>
        </w:tc>
      </w:tr>
    </w:tbl>
    <w:p w14:paraId="325CB131" w14:textId="2C034C65" w:rsidR="00382C1C" w:rsidRPr="009C31A0" w:rsidRDefault="00B77EC5" w:rsidP="009C31A0">
      <w:pPr>
        <w:pStyle w:val="BodyText"/>
        <w:tabs>
          <w:tab w:val="left" w:pos="6692"/>
        </w:tabs>
        <w:spacing w:before="10"/>
        <w:rPr>
          <w:sz w:val="27"/>
        </w:rPr>
      </w:pPr>
      <w:r w:rsidRPr="009C31A0">
        <w:rPr>
          <w:sz w:val="27"/>
        </w:rPr>
        <w:tab/>
      </w:r>
    </w:p>
    <w:p w14:paraId="290667CA" w14:textId="51E79516" w:rsidR="00382C1C" w:rsidRPr="009C31A0" w:rsidRDefault="00382C1C" w:rsidP="009C31A0">
      <w:pPr>
        <w:pStyle w:val="BodyText"/>
        <w:spacing w:line="300" w:lineRule="auto"/>
        <w:ind w:left="1262" w:right="1371" w:firstLine="628"/>
        <w:rPr>
          <w:rFonts w:asciiTheme="minorHAnsi" w:hAnsiTheme="minorHAnsi"/>
          <w:sz w:val="24"/>
        </w:rPr>
      </w:pPr>
      <w:r w:rsidRPr="009C31A0">
        <w:rPr>
          <w:rFonts w:asciiTheme="minorHAnsi" w:hAnsiTheme="minorHAnsi"/>
          <w:color w:val="010101"/>
          <w:w w:val="105"/>
          <w:sz w:val="24"/>
        </w:rPr>
        <w:t xml:space="preserve">From the categories manually </w:t>
      </w:r>
      <w:r w:rsidRPr="009C31A0">
        <w:rPr>
          <w:rFonts w:asciiTheme="minorHAnsi" w:hAnsiTheme="minorHAnsi"/>
          <w:color w:val="010101"/>
          <w:spacing w:val="-4"/>
          <w:w w:val="105"/>
          <w:sz w:val="24"/>
        </w:rPr>
        <w:t>extracted</w:t>
      </w:r>
      <w:r w:rsidRPr="009C31A0">
        <w:rPr>
          <w:rFonts w:asciiTheme="minorHAnsi" w:hAnsiTheme="minorHAnsi"/>
          <w:color w:val="242424"/>
          <w:spacing w:val="-4"/>
          <w:w w:val="105"/>
          <w:sz w:val="24"/>
        </w:rPr>
        <w:t xml:space="preserve">, </w:t>
      </w:r>
      <w:r w:rsidRPr="009C31A0">
        <w:rPr>
          <w:rFonts w:asciiTheme="minorHAnsi" w:hAnsiTheme="minorHAnsi"/>
          <w:color w:val="010101"/>
          <w:w w:val="105"/>
          <w:sz w:val="24"/>
        </w:rPr>
        <w:t xml:space="preserve">extremely frequent words like </w:t>
      </w:r>
      <w:r w:rsidRPr="009C31A0">
        <w:rPr>
          <w:rFonts w:asciiTheme="minorHAnsi" w:hAnsiTheme="minorHAnsi"/>
          <w:color w:val="242424"/>
          <w:w w:val="105"/>
          <w:sz w:val="24"/>
        </w:rPr>
        <w:t>"</w:t>
      </w:r>
      <w:r w:rsidRPr="009C31A0">
        <w:rPr>
          <w:rFonts w:asciiTheme="minorHAnsi" w:hAnsiTheme="minorHAnsi"/>
          <w:color w:val="010101"/>
          <w:w w:val="105"/>
          <w:sz w:val="24"/>
        </w:rPr>
        <w:t xml:space="preserve">traffic" and "alert" do not convey meaningful information since they occur in almost every tweet. Place and location words convey information about </w:t>
      </w:r>
      <w:r w:rsidRPr="009C31A0">
        <w:rPr>
          <w:rFonts w:asciiTheme="minorHAnsi" w:hAnsiTheme="minorHAnsi"/>
          <w:i/>
          <w:color w:val="010101"/>
          <w:w w:val="105"/>
          <w:sz w:val="24"/>
        </w:rPr>
        <w:t xml:space="preserve">where </w:t>
      </w:r>
      <w:r w:rsidRPr="009C31A0">
        <w:rPr>
          <w:rFonts w:asciiTheme="minorHAnsi" w:hAnsiTheme="minorHAnsi"/>
          <w:color w:val="010101"/>
          <w:w w:val="105"/>
          <w:sz w:val="24"/>
        </w:rPr>
        <w:t xml:space="preserve">the tweet is located and </w:t>
      </w:r>
      <w:r w:rsidR="003639C1" w:rsidRPr="009C31A0">
        <w:rPr>
          <w:rFonts w:asciiTheme="minorHAnsi" w:hAnsiTheme="minorHAnsi"/>
          <w:color w:val="010101"/>
          <w:w w:val="105"/>
          <w:sz w:val="24"/>
        </w:rPr>
        <w:t>therefore,</w:t>
      </w:r>
      <w:r w:rsidRPr="009C31A0">
        <w:rPr>
          <w:rFonts w:asciiTheme="minorHAnsi" w:hAnsiTheme="minorHAnsi"/>
          <w:color w:val="010101"/>
          <w:w w:val="105"/>
          <w:sz w:val="24"/>
        </w:rPr>
        <w:t xml:space="preserve"> they are not meaningful in the context of trying to find out </w:t>
      </w:r>
      <w:r w:rsidRPr="009C31A0">
        <w:rPr>
          <w:rFonts w:asciiTheme="minorHAnsi" w:hAnsiTheme="minorHAnsi"/>
          <w:i/>
          <w:color w:val="010101"/>
          <w:w w:val="105"/>
          <w:sz w:val="24"/>
        </w:rPr>
        <w:t xml:space="preserve">what </w:t>
      </w:r>
      <w:r w:rsidRPr="009C31A0">
        <w:rPr>
          <w:rFonts w:asciiTheme="minorHAnsi" w:hAnsiTheme="minorHAnsi"/>
          <w:color w:val="010101"/>
          <w:w w:val="105"/>
          <w:sz w:val="24"/>
        </w:rPr>
        <w:t>the tweet is reporting regarding the traffic condition</w:t>
      </w:r>
      <w:r w:rsidRPr="009C31A0">
        <w:rPr>
          <w:rFonts w:asciiTheme="minorHAnsi" w:hAnsiTheme="minorHAnsi"/>
          <w:color w:val="242424"/>
          <w:w w:val="105"/>
          <w:sz w:val="24"/>
        </w:rPr>
        <w:t xml:space="preserve">. </w:t>
      </w:r>
      <w:r w:rsidRPr="009C31A0">
        <w:rPr>
          <w:rFonts w:asciiTheme="minorHAnsi" w:hAnsiTheme="minorHAnsi"/>
          <w:color w:val="010101"/>
          <w:w w:val="105"/>
          <w:sz w:val="24"/>
        </w:rPr>
        <w:t xml:space="preserve">To know what traffic is like we </w:t>
      </w:r>
      <w:proofErr w:type="gramStart"/>
      <w:r w:rsidRPr="009C31A0">
        <w:rPr>
          <w:rFonts w:asciiTheme="minorHAnsi" w:hAnsiTheme="minorHAnsi"/>
          <w:color w:val="010101"/>
          <w:w w:val="105"/>
          <w:sz w:val="24"/>
        </w:rPr>
        <w:t>have to</w:t>
      </w:r>
      <w:proofErr w:type="gramEnd"/>
      <w:r w:rsidRPr="009C31A0">
        <w:rPr>
          <w:rFonts w:asciiTheme="minorHAnsi" w:hAnsiTheme="minorHAnsi"/>
          <w:color w:val="010101"/>
          <w:w w:val="105"/>
          <w:sz w:val="24"/>
        </w:rPr>
        <w:t xml:space="preserve"> look at "traffic condition words" like </w:t>
      </w:r>
      <w:r w:rsidRPr="009C31A0">
        <w:rPr>
          <w:rFonts w:asciiTheme="minorHAnsi" w:hAnsiTheme="minorHAnsi"/>
          <w:color w:val="010101"/>
          <w:spacing w:val="-3"/>
          <w:w w:val="105"/>
          <w:sz w:val="24"/>
        </w:rPr>
        <w:t>"heavy</w:t>
      </w:r>
      <w:r w:rsidRPr="009C31A0">
        <w:rPr>
          <w:rFonts w:asciiTheme="minorHAnsi" w:hAnsiTheme="minorHAnsi"/>
          <w:color w:val="242424"/>
          <w:spacing w:val="-3"/>
          <w:w w:val="105"/>
          <w:sz w:val="24"/>
        </w:rPr>
        <w:t>"</w:t>
      </w:r>
      <w:r w:rsidRPr="009C31A0">
        <w:rPr>
          <w:rFonts w:asciiTheme="minorHAnsi" w:hAnsiTheme="minorHAnsi"/>
          <w:color w:val="010101"/>
          <w:spacing w:val="-3"/>
          <w:w w:val="105"/>
          <w:sz w:val="24"/>
        </w:rPr>
        <w:t xml:space="preserve">, </w:t>
      </w:r>
      <w:r w:rsidRPr="009C31A0">
        <w:rPr>
          <w:rFonts w:asciiTheme="minorHAnsi" w:hAnsiTheme="minorHAnsi"/>
          <w:color w:val="010101"/>
          <w:w w:val="105"/>
          <w:sz w:val="24"/>
        </w:rPr>
        <w:t>"affected</w:t>
      </w:r>
      <w:r w:rsidRPr="009C31A0">
        <w:rPr>
          <w:rFonts w:asciiTheme="minorHAnsi" w:hAnsiTheme="minorHAnsi"/>
          <w:color w:val="242424"/>
          <w:w w:val="105"/>
          <w:sz w:val="24"/>
        </w:rPr>
        <w:t>"</w:t>
      </w:r>
      <w:r w:rsidRPr="009C31A0">
        <w:rPr>
          <w:rFonts w:asciiTheme="minorHAnsi" w:hAnsiTheme="minorHAnsi"/>
          <w:color w:val="010101"/>
          <w:w w:val="105"/>
          <w:sz w:val="24"/>
        </w:rPr>
        <w:t xml:space="preserve">, "normal" </w:t>
      </w:r>
      <w:r w:rsidRPr="009C31A0">
        <w:rPr>
          <w:rFonts w:asciiTheme="minorHAnsi" w:hAnsiTheme="minorHAnsi"/>
          <w:color w:val="010101"/>
          <w:spacing w:val="-4"/>
          <w:w w:val="105"/>
          <w:sz w:val="24"/>
        </w:rPr>
        <w:t>etc</w:t>
      </w:r>
      <w:r w:rsidRPr="009C31A0">
        <w:rPr>
          <w:rFonts w:asciiTheme="minorHAnsi" w:hAnsiTheme="minorHAnsi"/>
          <w:color w:val="575757"/>
          <w:spacing w:val="-4"/>
          <w:w w:val="105"/>
          <w:sz w:val="24"/>
        </w:rPr>
        <w:t xml:space="preserve">. </w:t>
      </w:r>
      <w:r w:rsidRPr="009C31A0">
        <w:rPr>
          <w:rFonts w:asciiTheme="minorHAnsi" w:hAnsiTheme="minorHAnsi"/>
          <w:color w:val="010101"/>
          <w:w w:val="105"/>
          <w:sz w:val="24"/>
        </w:rPr>
        <w:t xml:space="preserve">These are the most meaningful words for the purpose of clustering tweets into high and low congestion classes. Additionally, event words are also meaningful because they contain the causes of traffic </w:t>
      </w:r>
      <w:r w:rsidRPr="009C31A0">
        <w:rPr>
          <w:rFonts w:asciiTheme="minorHAnsi" w:hAnsiTheme="minorHAnsi"/>
          <w:color w:val="010101"/>
          <w:w w:val="105"/>
          <w:sz w:val="24"/>
        </w:rPr>
        <w:lastRenderedPageBreak/>
        <w:t xml:space="preserve">conditions. </w:t>
      </w:r>
      <w:r w:rsidR="00A821C0" w:rsidRPr="009C31A0">
        <w:rPr>
          <w:rFonts w:asciiTheme="minorHAnsi" w:hAnsiTheme="minorHAnsi"/>
          <w:color w:val="010101"/>
          <w:w w:val="105"/>
          <w:sz w:val="24"/>
        </w:rPr>
        <w:t>We</w:t>
      </w:r>
      <w:r w:rsidRPr="009C31A0">
        <w:rPr>
          <w:rFonts w:asciiTheme="minorHAnsi" w:hAnsiTheme="minorHAnsi"/>
          <w:color w:val="010101"/>
          <w:w w:val="105"/>
          <w:sz w:val="24"/>
        </w:rPr>
        <w:t xml:space="preserve"> therefore removed extremely frequent words, place words and address words from the corpus and kept only event words and traffic condition words </w:t>
      </w:r>
      <w:proofErr w:type="gramStart"/>
      <w:r w:rsidRPr="009C31A0">
        <w:rPr>
          <w:rFonts w:asciiTheme="minorHAnsi" w:hAnsiTheme="minorHAnsi"/>
          <w:color w:val="010101"/>
          <w:w w:val="105"/>
          <w:sz w:val="24"/>
        </w:rPr>
        <w:t>in order to</w:t>
      </w:r>
      <w:proofErr w:type="gramEnd"/>
      <w:r w:rsidRPr="009C31A0">
        <w:rPr>
          <w:rFonts w:asciiTheme="minorHAnsi" w:hAnsiTheme="minorHAnsi"/>
          <w:color w:val="010101"/>
          <w:w w:val="105"/>
          <w:sz w:val="24"/>
        </w:rPr>
        <w:t xml:space="preserve"> perform</w:t>
      </w:r>
      <w:r w:rsidRPr="009C31A0">
        <w:rPr>
          <w:rFonts w:asciiTheme="minorHAnsi" w:hAnsiTheme="minorHAnsi"/>
          <w:color w:val="010101"/>
          <w:spacing w:val="9"/>
          <w:w w:val="105"/>
          <w:sz w:val="24"/>
        </w:rPr>
        <w:t xml:space="preserve"> </w:t>
      </w:r>
      <w:r w:rsidRPr="009C31A0">
        <w:rPr>
          <w:rFonts w:asciiTheme="minorHAnsi" w:hAnsiTheme="minorHAnsi"/>
          <w:color w:val="010101"/>
          <w:w w:val="105"/>
          <w:sz w:val="24"/>
        </w:rPr>
        <w:t>clustering.</w:t>
      </w:r>
    </w:p>
    <w:p w14:paraId="75C872B1" w14:textId="77777777" w:rsidR="00382C1C" w:rsidRPr="009C31A0" w:rsidRDefault="00382C1C" w:rsidP="009C31A0">
      <w:pPr>
        <w:pStyle w:val="BodyText"/>
        <w:spacing w:before="10"/>
        <w:rPr>
          <w:rFonts w:asciiTheme="minorHAnsi" w:hAnsiTheme="minorHAnsi"/>
          <w:sz w:val="24"/>
        </w:rPr>
      </w:pPr>
    </w:p>
    <w:p w14:paraId="25E4E6FD" w14:textId="77777777" w:rsidR="00382C1C" w:rsidRPr="009C31A0" w:rsidRDefault="00382C1C" w:rsidP="00D45CEC">
      <w:pPr>
        <w:pStyle w:val="Heading2"/>
        <w:ind w:left="1260"/>
        <w:rPr>
          <w:rFonts w:asciiTheme="minorHAnsi" w:hAnsiTheme="minorHAnsi"/>
          <w:color w:val="auto"/>
          <w:sz w:val="24"/>
        </w:rPr>
      </w:pPr>
      <w:r w:rsidRPr="009C31A0">
        <w:rPr>
          <w:rFonts w:asciiTheme="minorHAnsi" w:hAnsiTheme="minorHAnsi"/>
          <w:color w:val="auto"/>
          <w:sz w:val="24"/>
        </w:rPr>
        <w:t>Term Frequency vs Term-Document Frequency</w:t>
      </w:r>
    </w:p>
    <w:p w14:paraId="597E46F5" w14:textId="77777777" w:rsidR="00382C1C" w:rsidRPr="009C31A0" w:rsidRDefault="00382C1C" w:rsidP="009C31A0">
      <w:pPr>
        <w:pStyle w:val="BodyText"/>
        <w:spacing w:before="154"/>
        <w:ind w:left="1262" w:firstLine="628"/>
        <w:rPr>
          <w:rFonts w:asciiTheme="minorHAnsi" w:hAnsiTheme="minorHAnsi"/>
          <w:sz w:val="24"/>
        </w:rPr>
      </w:pPr>
      <w:r w:rsidRPr="009C31A0">
        <w:rPr>
          <w:rFonts w:asciiTheme="minorHAnsi" w:hAnsiTheme="minorHAnsi"/>
          <w:color w:val="010101"/>
          <w:w w:val="105"/>
          <w:sz w:val="24"/>
        </w:rPr>
        <w:t>The term frequency of a given term is the number of times it is used in the corpus and the</w:t>
      </w:r>
    </w:p>
    <w:p w14:paraId="5C75170B" w14:textId="263DAB93" w:rsidR="00382C1C" w:rsidRPr="009C31A0" w:rsidRDefault="00382C1C" w:rsidP="009C31A0">
      <w:pPr>
        <w:pStyle w:val="BodyText"/>
        <w:spacing w:before="57" w:line="300" w:lineRule="auto"/>
        <w:ind w:left="1262" w:right="1423" w:firstLine="6"/>
        <w:rPr>
          <w:rFonts w:asciiTheme="minorHAnsi" w:hAnsiTheme="minorHAnsi"/>
          <w:sz w:val="24"/>
        </w:rPr>
      </w:pPr>
      <w:r w:rsidRPr="009C31A0">
        <w:rPr>
          <w:rFonts w:asciiTheme="minorHAnsi" w:hAnsiTheme="minorHAnsi"/>
          <w:color w:val="010101"/>
          <w:w w:val="105"/>
          <w:sz w:val="24"/>
        </w:rPr>
        <w:t xml:space="preserve">term-document frequency is the number of documents (tweets, in our case) in which it appears. </w:t>
      </w:r>
      <w:r w:rsidR="0022500C" w:rsidRPr="009C31A0">
        <w:rPr>
          <w:rFonts w:asciiTheme="minorHAnsi" w:hAnsiTheme="minorHAnsi"/>
          <w:color w:val="010101"/>
          <w:w w:val="105"/>
          <w:sz w:val="24"/>
        </w:rPr>
        <w:t>Appendix F</w:t>
      </w:r>
      <w:r w:rsidRPr="009C31A0">
        <w:rPr>
          <w:rFonts w:asciiTheme="minorHAnsi" w:hAnsiTheme="minorHAnsi"/>
          <w:color w:val="010101"/>
          <w:w w:val="105"/>
          <w:sz w:val="24"/>
        </w:rPr>
        <w:t>igure 2 shows the term frequency (n) of common terms in the corpus plotted against its term-document frequency (</w:t>
      </w:r>
      <w:proofErr w:type="spellStart"/>
      <w:r w:rsidRPr="009C31A0">
        <w:rPr>
          <w:rFonts w:asciiTheme="minorHAnsi" w:hAnsiTheme="minorHAnsi"/>
          <w:color w:val="010101"/>
          <w:w w:val="105"/>
          <w:sz w:val="24"/>
        </w:rPr>
        <w:t>numTweets</w:t>
      </w:r>
      <w:proofErr w:type="spellEnd"/>
      <w:r w:rsidRPr="009C31A0">
        <w:rPr>
          <w:rFonts w:asciiTheme="minorHAnsi" w:hAnsiTheme="minorHAnsi"/>
          <w:color w:val="010101"/>
          <w:w w:val="105"/>
          <w:sz w:val="24"/>
        </w:rPr>
        <w:t>).</w:t>
      </w:r>
    </w:p>
    <w:p w14:paraId="4BD5B727" w14:textId="77777777" w:rsidR="00382C1C" w:rsidRPr="003528E9" w:rsidRDefault="00382C1C" w:rsidP="00382C1C">
      <w:pPr>
        <w:pStyle w:val="BodyText"/>
        <w:ind w:left="1291"/>
        <w:rPr>
          <w:rFonts w:asciiTheme="minorHAnsi" w:hAnsiTheme="minorHAnsi" w:cstheme="minorHAnsi"/>
          <w:sz w:val="24"/>
          <w:szCs w:val="24"/>
        </w:rPr>
      </w:pPr>
      <w:r w:rsidRPr="003528E9">
        <w:rPr>
          <w:rFonts w:asciiTheme="minorHAnsi" w:hAnsiTheme="minorHAnsi" w:cstheme="minorHAnsi"/>
          <w:noProof/>
          <w:sz w:val="24"/>
          <w:szCs w:val="24"/>
        </w:rPr>
        <w:drawing>
          <wp:inline distT="0" distB="0" distL="0" distR="0" wp14:anchorId="1F83EAFF" wp14:editId="22DAFDB9">
            <wp:extent cx="5415527" cy="4279392"/>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5415527" cy="4279392"/>
                    </a:xfrm>
                    <a:prstGeom prst="rect">
                      <a:avLst/>
                    </a:prstGeom>
                  </pic:spPr>
                </pic:pic>
              </a:graphicData>
            </a:graphic>
          </wp:inline>
        </w:drawing>
      </w:r>
    </w:p>
    <w:p w14:paraId="60E02750" w14:textId="77777777" w:rsidR="00382C1C" w:rsidRPr="009C31A0" w:rsidRDefault="00382C1C" w:rsidP="009C31A0">
      <w:pPr>
        <w:pStyle w:val="BodyText"/>
        <w:spacing w:before="7"/>
        <w:rPr>
          <w:rFonts w:asciiTheme="minorHAnsi" w:hAnsiTheme="minorHAnsi"/>
          <w:sz w:val="24"/>
        </w:rPr>
      </w:pPr>
    </w:p>
    <w:p w14:paraId="1251013B" w14:textId="7E05DE5A" w:rsidR="00382C1C" w:rsidRPr="009C31A0" w:rsidRDefault="0022500C" w:rsidP="00382C1C">
      <w:pPr>
        <w:spacing w:before="95"/>
        <w:ind w:left="1264"/>
        <w:rPr>
          <w:rFonts w:asciiTheme="minorHAnsi" w:hAnsiTheme="minorHAnsi"/>
        </w:rPr>
      </w:pPr>
      <w:r w:rsidRPr="009C31A0">
        <w:rPr>
          <w:rFonts w:asciiTheme="minorHAnsi" w:hAnsiTheme="minorHAnsi"/>
          <w:w w:val="105"/>
        </w:rPr>
        <w:t xml:space="preserve">Appendix </w:t>
      </w:r>
      <w:r w:rsidR="00382C1C" w:rsidRPr="009C31A0">
        <w:rPr>
          <w:rFonts w:asciiTheme="minorHAnsi" w:hAnsiTheme="minorHAnsi"/>
          <w:w w:val="105"/>
        </w:rPr>
        <w:t>Figure 2: Term-Document Frequency (</w:t>
      </w:r>
      <w:proofErr w:type="spellStart"/>
      <w:r w:rsidR="00382C1C" w:rsidRPr="009C31A0">
        <w:rPr>
          <w:rFonts w:asciiTheme="minorHAnsi" w:hAnsiTheme="minorHAnsi"/>
          <w:w w:val="105"/>
        </w:rPr>
        <w:t>numTweets</w:t>
      </w:r>
      <w:proofErr w:type="spellEnd"/>
      <w:r w:rsidR="00382C1C" w:rsidRPr="009C31A0">
        <w:rPr>
          <w:rFonts w:asciiTheme="minorHAnsi" w:hAnsiTheme="minorHAnsi"/>
          <w:w w:val="105"/>
        </w:rPr>
        <w:t>) against Term Frequency (n)</w:t>
      </w:r>
    </w:p>
    <w:p w14:paraId="13B5DD3B" w14:textId="5FF2E2F3" w:rsidR="00382C1C" w:rsidRPr="009C31A0" w:rsidRDefault="00382C1C" w:rsidP="009C31A0">
      <w:pPr>
        <w:pStyle w:val="BodyText"/>
        <w:spacing w:before="146" w:line="297" w:lineRule="auto"/>
        <w:ind w:left="1263" w:right="1362" w:firstLine="627"/>
        <w:rPr>
          <w:rFonts w:asciiTheme="minorHAnsi" w:hAnsiTheme="minorHAnsi"/>
          <w:sz w:val="24"/>
        </w:rPr>
      </w:pPr>
      <w:r w:rsidRPr="009C31A0">
        <w:rPr>
          <w:rFonts w:asciiTheme="minorHAnsi" w:hAnsiTheme="minorHAnsi"/>
          <w:w w:val="105"/>
          <w:sz w:val="24"/>
        </w:rPr>
        <w:t xml:space="preserve">Each term appears roughly once per tweet since its frequency is approximately the same as its term-document frequency. That means that we </w:t>
      </w:r>
      <w:proofErr w:type="gramStart"/>
      <w:r w:rsidRPr="009C31A0">
        <w:rPr>
          <w:rFonts w:asciiTheme="minorHAnsi" w:hAnsiTheme="minorHAnsi"/>
          <w:w w:val="105"/>
          <w:sz w:val="24"/>
        </w:rPr>
        <w:t>are able to</w:t>
      </w:r>
      <w:proofErr w:type="gramEnd"/>
      <w:r w:rsidRPr="009C31A0">
        <w:rPr>
          <w:rFonts w:asciiTheme="minorHAnsi" w:hAnsiTheme="minorHAnsi"/>
          <w:w w:val="105"/>
          <w:sz w:val="24"/>
        </w:rPr>
        <w:t xml:space="preserve"> characterize tweets by single words or combinations of single words. Next, </w:t>
      </w:r>
      <w:r w:rsidRPr="004561B4">
        <w:rPr>
          <w:rFonts w:asciiTheme="minorHAnsi" w:hAnsiTheme="minorHAnsi" w:cstheme="minorHAnsi"/>
          <w:w w:val="105"/>
          <w:sz w:val="24"/>
          <w:szCs w:val="24"/>
        </w:rPr>
        <w:t>I</w:t>
      </w:r>
      <w:r w:rsidRPr="009C31A0">
        <w:rPr>
          <w:rFonts w:asciiTheme="minorHAnsi" w:hAnsiTheme="minorHAnsi"/>
          <w:w w:val="105"/>
          <w:sz w:val="24"/>
        </w:rPr>
        <w:t xml:space="preserve"> manually classified the words in the two selected categories - traffic condition words and event words - depending on whether they are associated with high congestion or low/normal congestion. The results </w:t>
      </w:r>
      <w:r w:rsidRPr="009C31A0">
        <w:rPr>
          <w:rFonts w:asciiTheme="minorHAnsi" w:hAnsiTheme="minorHAnsi"/>
          <w:w w:val="105"/>
          <w:sz w:val="24"/>
        </w:rPr>
        <w:lastRenderedPageBreak/>
        <w:t xml:space="preserve">are shown in </w:t>
      </w:r>
      <w:r w:rsidR="004561B4" w:rsidRPr="009C31A0">
        <w:rPr>
          <w:rFonts w:asciiTheme="minorHAnsi" w:hAnsiTheme="minorHAnsi"/>
          <w:w w:val="105"/>
          <w:sz w:val="24"/>
        </w:rPr>
        <w:t>Appendix T</w:t>
      </w:r>
      <w:r w:rsidRPr="009C31A0">
        <w:rPr>
          <w:rFonts w:asciiTheme="minorHAnsi" w:hAnsiTheme="minorHAnsi"/>
          <w:w w:val="105"/>
          <w:sz w:val="24"/>
        </w:rPr>
        <w:t>able 2.</w:t>
      </w:r>
    </w:p>
    <w:p w14:paraId="42F4EB49" w14:textId="1462AB22" w:rsidR="00382C1C" w:rsidRPr="009C31A0" w:rsidRDefault="00382C1C" w:rsidP="009C31A0">
      <w:pPr>
        <w:pStyle w:val="BodyText"/>
        <w:spacing w:before="2"/>
        <w:rPr>
          <w:rFonts w:asciiTheme="minorHAnsi" w:hAnsiTheme="minorHAnsi"/>
          <w:sz w:val="24"/>
        </w:rPr>
      </w:pPr>
    </w:p>
    <w:p w14:paraId="1AABB99B" w14:textId="1B62A8BD" w:rsidR="004561B4" w:rsidRPr="009C31A0" w:rsidRDefault="004561B4" w:rsidP="009C31A0">
      <w:pPr>
        <w:pStyle w:val="Caption"/>
        <w:keepNext/>
        <w:jc w:val="center"/>
        <w:rPr>
          <w:rFonts w:asciiTheme="minorHAnsi" w:hAnsiTheme="minorHAnsi"/>
          <w:i w:val="0"/>
          <w:color w:val="auto"/>
          <w:sz w:val="24"/>
          <w:u w:val="single"/>
        </w:rPr>
      </w:pPr>
      <w:r w:rsidRPr="009C31A0">
        <w:rPr>
          <w:rFonts w:asciiTheme="minorHAnsi" w:hAnsiTheme="minorHAnsi"/>
          <w:i w:val="0"/>
          <w:color w:val="auto"/>
          <w:sz w:val="24"/>
          <w:u w:val="single"/>
        </w:rPr>
        <w:t xml:space="preserve">Appendix Table </w:t>
      </w:r>
      <w:r w:rsidR="006C31D0">
        <w:rPr>
          <w:rFonts w:asciiTheme="minorHAnsi" w:hAnsiTheme="minorHAnsi" w:cstheme="minorHAnsi"/>
          <w:i w:val="0"/>
          <w:iCs w:val="0"/>
          <w:color w:val="auto"/>
          <w:sz w:val="24"/>
          <w:szCs w:val="24"/>
          <w:u w:val="single"/>
        </w:rPr>
        <w:t>2</w:t>
      </w:r>
      <w:r w:rsidRPr="004561B4">
        <w:rPr>
          <w:rFonts w:asciiTheme="minorHAnsi" w:hAnsiTheme="minorHAnsi" w:cstheme="minorHAnsi"/>
          <w:i w:val="0"/>
          <w:iCs w:val="0"/>
          <w:color w:val="auto"/>
          <w:sz w:val="24"/>
          <w:szCs w:val="24"/>
          <w:u w:val="single"/>
        </w:rPr>
        <w:t>:</w:t>
      </w:r>
      <w:r w:rsidRPr="009C31A0">
        <w:rPr>
          <w:rFonts w:asciiTheme="minorHAnsi" w:hAnsiTheme="minorHAnsi"/>
          <w:i w:val="0"/>
          <w:color w:val="auto"/>
          <w:sz w:val="24"/>
          <w:u w:val="single"/>
        </w:rPr>
        <w:t xml:space="preserve"> Word associations with </w:t>
      </w:r>
      <w:r w:rsidR="00A42907">
        <w:rPr>
          <w:rFonts w:asciiTheme="minorHAnsi" w:hAnsiTheme="minorHAnsi"/>
          <w:i w:val="0"/>
          <w:color w:val="auto"/>
          <w:sz w:val="24"/>
          <w:u w:val="single"/>
        </w:rPr>
        <w:t>Type I and Type II</w:t>
      </w:r>
      <w:r w:rsidRPr="009C31A0">
        <w:rPr>
          <w:rFonts w:asciiTheme="minorHAnsi" w:hAnsiTheme="minorHAnsi"/>
          <w:i w:val="0"/>
          <w:color w:val="auto"/>
          <w:sz w:val="24"/>
          <w:u w:val="single"/>
        </w:rPr>
        <w:t xml:space="preserve"> congestion</w:t>
      </w:r>
    </w:p>
    <w:tbl>
      <w:tblPr>
        <w:tblW w:w="0" w:type="auto"/>
        <w:tblInd w:w="1282" w:type="dxa"/>
        <w:tblLayout w:type="fixed"/>
        <w:tblCellMar>
          <w:left w:w="0" w:type="dxa"/>
          <w:right w:w="0" w:type="dxa"/>
        </w:tblCellMar>
        <w:tblLook w:val="01E0" w:firstRow="1" w:lastRow="1" w:firstColumn="1" w:lastColumn="1" w:noHBand="0" w:noVBand="0"/>
      </w:tblPr>
      <w:tblGrid>
        <w:gridCol w:w="3125"/>
        <w:gridCol w:w="3127"/>
        <w:gridCol w:w="3125"/>
      </w:tblGrid>
      <w:tr w:rsidR="00382C1C" w:rsidRPr="003528E9" w14:paraId="291E8A0D" w14:textId="77777777" w:rsidTr="009C31A0">
        <w:trPr>
          <w:trHeight w:val="419"/>
        </w:trPr>
        <w:tc>
          <w:tcPr>
            <w:tcW w:w="3125" w:type="dxa"/>
            <w:shd w:val="clear" w:color="auto" w:fill="D9D9D9" w:themeFill="background1" w:themeFillShade="D9"/>
          </w:tcPr>
          <w:p w14:paraId="48F33AF7" w14:textId="77777777" w:rsidR="00382C1C" w:rsidRPr="009C31A0" w:rsidRDefault="00382C1C" w:rsidP="009C31A0">
            <w:pPr>
              <w:pStyle w:val="TableParagraph"/>
              <w:spacing w:before="142"/>
              <w:ind w:left="97"/>
              <w:rPr>
                <w:rFonts w:asciiTheme="minorHAnsi" w:hAnsiTheme="minorHAnsi"/>
                <w:b/>
                <w:sz w:val="24"/>
              </w:rPr>
            </w:pPr>
            <w:r w:rsidRPr="009C31A0">
              <w:rPr>
                <w:rFonts w:asciiTheme="minorHAnsi" w:hAnsiTheme="minorHAnsi"/>
                <w:b/>
                <w:color w:val="030303"/>
                <w:w w:val="105"/>
                <w:sz w:val="24"/>
              </w:rPr>
              <w:t>Category</w:t>
            </w:r>
          </w:p>
        </w:tc>
        <w:tc>
          <w:tcPr>
            <w:tcW w:w="3127" w:type="dxa"/>
            <w:shd w:val="clear" w:color="auto" w:fill="D9D9D9" w:themeFill="background1" w:themeFillShade="D9"/>
          </w:tcPr>
          <w:p w14:paraId="362A01B4" w14:textId="154DE001" w:rsidR="00382C1C" w:rsidRPr="009C31A0" w:rsidRDefault="00A42907" w:rsidP="009C31A0">
            <w:pPr>
              <w:pStyle w:val="TableParagraph"/>
              <w:spacing w:before="138"/>
              <w:ind w:left="102"/>
              <w:rPr>
                <w:rFonts w:asciiTheme="minorHAnsi" w:hAnsiTheme="minorHAnsi"/>
                <w:b/>
                <w:sz w:val="24"/>
              </w:rPr>
            </w:pPr>
            <w:r>
              <w:rPr>
                <w:rFonts w:asciiTheme="minorHAnsi" w:hAnsiTheme="minorHAnsi"/>
                <w:b/>
                <w:color w:val="030303"/>
                <w:w w:val="105"/>
                <w:sz w:val="24"/>
              </w:rPr>
              <w:t>Type I</w:t>
            </w:r>
            <w:r w:rsidR="00382C1C" w:rsidRPr="009C31A0">
              <w:rPr>
                <w:rFonts w:asciiTheme="minorHAnsi" w:hAnsiTheme="minorHAnsi"/>
                <w:b/>
                <w:color w:val="030303"/>
                <w:w w:val="105"/>
                <w:sz w:val="24"/>
              </w:rPr>
              <w:t xml:space="preserve"> Congestion</w:t>
            </w:r>
          </w:p>
        </w:tc>
        <w:tc>
          <w:tcPr>
            <w:tcW w:w="3125" w:type="dxa"/>
            <w:shd w:val="clear" w:color="auto" w:fill="D9D9D9" w:themeFill="background1" w:themeFillShade="D9"/>
          </w:tcPr>
          <w:p w14:paraId="0490266B" w14:textId="34D903F0" w:rsidR="00382C1C" w:rsidRPr="009C31A0" w:rsidRDefault="00A42907" w:rsidP="009C31A0">
            <w:pPr>
              <w:pStyle w:val="TableParagraph"/>
              <w:spacing w:before="138"/>
              <w:ind w:left="104"/>
              <w:rPr>
                <w:rFonts w:asciiTheme="minorHAnsi" w:hAnsiTheme="minorHAnsi"/>
                <w:b/>
                <w:sz w:val="24"/>
              </w:rPr>
            </w:pPr>
            <w:r>
              <w:rPr>
                <w:rFonts w:asciiTheme="minorHAnsi" w:hAnsiTheme="minorHAnsi"/>
                <w:b/>
                <w:color w:val="030303"/>
                <w:w w:val="105"/>
                <w:sz w:val="24"/>
              </w:rPr>
              <w:t xml:space="preserve">Type II </w:t>
            </w:r>
            <w:r w:rsidR="00382C1C" w:rsidRPr="009C31A0">
              <w:rPr>
                <w:rFonts w:asciiTheme="minorHAnsi" w:hAnsiTheme="minorHAnsi"/>
                <w:b/>
                <w:color w:val="030303"/>
                <w:w w:val="105"/>
                <w:sz w:val="24"/>
              </w:rPr>
              <w:t>Congestion</w:t>
            </w:r>
          </w:p>
        </w:tc>
      </w:tr>
      <w:tr w:rsidR="00382C1C" w:rsidRPr="003528E9" w14:paraId="3109B2E2" w14:textId="77777777" w:rsidTr="009C31A0">
        <w:trPr>
          <w:trHeight w:val="834"/>
        </w:trPr>
        <w:tc>
          <w:tcPr>
            <w:tcW w:w="3125" w:type="dxa"/>
          </w:tcPr>
          <w:p w14:paraId="13A2CA86" w14:textId="77777777" w:rsidR="00382C1C" w:rsidRPr="009C31A0" w:rsidRDefault="00382C1C" w:rsidP="009C31A0">
            <w:pPr>
              <w:pStyle w:val="TableParagraph"/>
              <w:spacing w:before="136"/>
              <w:ind w:left="101"/>
              <w:rPr>
                <w:rFonts w:asciiTheme="minorHAnsi" w:hAnsiTheme="minorHAnsi"/>
                <w:sz w:val="24"/>
              </w:rPr>
            </w:pPr>
            <w:r w:rsidRPr="009C31A0">
              <w:rPr>
                <w:rFonts w:asciiTheme="minorHAnsi" w:hAnsiTheme="minorHAnsi"/>
                <w:color w:val="030303"/>
                <w:w w:val="105"/>
                <w:sz w:val="24"/>
              </w:rPr>
              <w:t>Traffic Condition Words</w:t>
            </w:r>
          </w:p>
        </w:tc>
        <w:tc>
          <w:tcPr>
            <w:tcW w:w="3127" w:type="dxa"/>
          </w:tcPr>
          <w:p w14:paraId="67403A30" w14:textId="77777777" w:rsidR="00382C1C" w:rsidRPr="009C31A0" w:rsidRDefault="00382C1C" w:rsidP="009C31A0">
            <w:pPr>
              <w:pStyle w:val="TableParagraph"/>
              <w:spacing w:before="136" w:line="259" w:lineRule="auto"/>
              <w:ind w:left="103"/>
              <w:rPr>
                <w:rFonts w:asciiTheme="minorHAnsi" w:hAnsiTheme="minorHAnsi"/>
                <w:sz w:val="24"/>
              </w:rPr>
            </w:pPr>
            <w:r w:rsidRPr="009C31A0">
              <w:rPr>
                <w:rFonts w:asciiTheme="minorHAnsi" w:hAnsiTheme="minorHAnsi"/>
                <w:color w:val="030303"/>
                <w:w w:val="105"/>
                <w:sz w:val="24"/>
              </w:rPr>
              <w:t>heavy</w:t>
            </w:r>
            <w:r w:rsidRPr="009C31A0">
              <w:rPr>
                <w:rFonts w:asciiTheme="minorHAnsi" w:hAnsiTheme="minorHAnsi"/>
                <w:color w:val="242424"/>
                <w:w w:val="105"/>
                <w:sz w:val="24"/>
              </w:rPr>
              <w:t xml:space="preserve">, </w:t>
            </w:r>
            <w:r w:rsidRPr="009C31A0">
              <w:rPr>
                <w:rFonts w:asciiTheme="minorHAnsi" w:hAnsiTheme="minorHAnsi"/>
                <w:color w:val="030303"/>
                <w:w w:val="105"/>
                <w:sz w:val="24"/>
              </w:rPr>
              <w:t>affected</w:t>
            </w:r>
            <w:r w:rsidRPr="009C31A0">
              <w:rPr>
                <w:rFonts w:asciiTheme="minorHAnsi" w:hAnsiTheme="minorHAnsi"/>
                <w:color w:val="242424"/>
                <w:w w:val="105"/>
                <w:sz w:val="24"/>
              </w:rPr>
              <w:t xml:space="preserve">, </w:t>
            </w:r>
            <w:r w:rsidRPr="009C31A0">
              <w:rPr>
                <w:rFonts w:asciiTheme="minorHAnsi" w:hAnsiTheme="minorHAnsi"/>
                <w:color w:val="030303"/>
                <w:w w:val="105"/>
                <w:sz w:val="24"/>
              </w:rPr>
              <w:t>inconvenience, congestion</w:t>
            </w:r>
            <w:r w:rsidRPr="009C31A0">
              <w:rPr>
                <w:rFonts w:asciiTheme="minorHAnsi" w:hAnsiTheme="minorHAnsi"/>
                <w:color w:val="242424"/>
                <w:w w:val="105"/>
                <w:sz w:val="24"/>
              </w:rPr>
              <w:t xml:space="preserve">, </w:t>
            </w:r>
            <w:r w:rsidRPr="009C31A0">
              <w:rPr>
                <w:rFonts w:asciiTheme="minorHAnsi" w:hAnsiTheme="minorHAnsi"/>
                <w:color w:val="030303"/>
                <w:w w:val="105"/>
                <w:sz w:val="24"/>
              </w:rPr>
              <w:t>interrupted, reported, obstruction</w:t>
            </w:r>
          </w:p>
        </w:tc>
        <w:tc>
          <w:tcPr>
            <w:tcW w:w="3125" w:type="dxa"/>
          </w:tcPr>
          <w:p w14:paraId="26053687" w14:textId="77777777" w:rsidR="00382C1C" w:rsidRPr="009C31A0" w:rsidRDefault="00382C1C" w:rsidP="009C31A0">
            <w:pPr>
              <w:pStyle w:val="TableParagraph"/>
              <w:spacing w:before="136"/>
              <w:ind w:left="106"/>
              <w:rPr>
                <w:rFonts w:asciiTheme="minorHAnsi" w:hAnsiTheme="minorHAnsi"/>
                <w:sz w:val="24"/>
              </w:rPr>
            </w:pPr>
            <w:r w:rsidRPr="009C31A0">
              <w:rPr>
                <w:rFonts w:asciiTheme="minorHAnsi" w:hAnsiTheme="minorHAnsi"/>
                <w:color w:val="030303"/>
                <w:w w:val="105"/>
                <w:sz w:val="24"/>
              </w:rPr>
              <w:t>normal, diverted</w:t>
            </w:r>
          </w:p>
        </w:tc>
      </w:tr>
      <w:tr w:rsidR="00382C1C" w:rsidRPr="003528E9" w14:paraId="0D784736" w14:textId="77777777" w:rsidTr="009C31A0">
        <w:trPr>
          <w:trHeight w:val="1736"/>
        </w:trPr>
        <w:tc>
          <w:tcPr>
            <w:tcW w:w="3125" w:type="dxa"/>
            <w:tcBorders>
              <w:bottom w:val="single" w:sz="4" w:space="0" w:color="auto"/>
            </w:tcBorders>
          </w:tcPr>
          <w:p w14:paraId="5C2059C6" w14:textId="77777777" w:rsidR="00382C1C" w:rsidRPr="009C31A0" w:rsidRDefault="00382C1C" w:rsidP="009C31A0">
            <w:pPr>
              <w:pStyle w:val="TableParagraph"/>
              <w:spacing w:before="137"/>
              <w:ind w:left="101"/>
              <w:rPr>
                <w:rFonts w:asciiTheme="minorHAnsi" w:hAnsiTheme="minorHAnsi"/>
                <w:sz w:val="24"/>
              </w:rPr>
            </w:pPr>
            <w:r w:rsidRPr="009C31A0">
              <w:rPr>
                <w:rFonts w:asciiTheme="minorHAnsi" w:hAnsiTheme="minorHAnsi"/>
                <w:color w:val="030303"/>
                <w:w w:val="105"/>
                <w:sz w:val="24"/>
              </w:rPr>
              <w:t>Event Words</w:t>
            </w:r>
          </w:p>
        </w:tc>
        <w:tc>
          <w:tcPr>
            <w:tcW w:w="3127" w:type="dxa"/>
            <w:tcBorders>
              <w:bottom w:val="single" w:sz="4" w:space="0" w:color="auto"/>
            </w:tcBorders>
          </w:tcPr>
          <w:p w14:paraId="6020DA51" w14:textId="77777777" w:rsidR="00382C1C" w:rsidRPr="009C31A0" w:rsidRDefault="00382C1C" w:rsidP="009C31A0">
            <w:pPr>
              <w:pStyle w:val="TableParagraph"/>
              <w:spacing w:before="137" w:line="314" w:lineRule="auto"/>
              <w:ind w:left="102" w:right="231" w:firstLine="1"/>
              <w:rPr>
                <w:rFonts w:asciiTheme="minorHAnsi" w:hAnsiTheme="minorHAnsi"/>
                <w:sz w:val="24"/>
              </w:rPr>
            </w:pPr>
            <w:r w:rsidRPr="009C31A0">
              <w:rPr>
                <w:rFonts w:asciiTheme="minorHAnsi" w:hAnsiTheme="minorHAnsi"/>
                <w:color w:val="030303"/>
                <w:w w:val="105"/>
                <w:sz w:val="24"/>
              </w:rPr>
              <w:t>breakdown, bus</w:t>
            </w:r>
            <w:r w:rsidRPr="009C31A0">
              <w:rPr>
                <w:rFonts w:asciiTheme="minorHAnsi" w:hAnsiTheme="minorHAnsi"/>
                <w:color w:val="242424"/>
                <w:w w:val="105"/>
                <w:sz w:val="24"/>
              </w:rPr>
              <w:t xml:space="preserve">, </w:t>
            </w:r>
            <w:r w:rsidRPr="009C31A0">
              <w:rPr>
                <w:rFonts w:asciiTheme="minorHAnsi" w:hAnsiTheme="minorHAnsi"/>
                <w:color w:val="030303"/>
                <w:spacing w:val="-3"/>
                <w:w w:val="105"/>
                <w:sz w:val="24"/>
              </w:rPr>
              <w:t>ongoing</w:t>
            </w:r>
            <w:r w:rsidRPr="009C31A0">
              <w:rPr>
                <w:rFonts w:asciiTheme="minorHAnsi" w:hAnsiTheme="minorHAnsi"/>
                <w:color w:val="242424"/>
                <w:spacing w:val="-3"/>
                <w:w w:val="105"/>
                <w:sz w:val="24"/>
              </w:rPr>
              <w:t xml:space="preserve">, </w:t>
            </w:r>
            <w:r w:rsidRPr="009C31A0">
              <w:rPr>
                <w:rFonts w:asciiTheme="minorHAnsi" w:hAnsiTheme="minorHAnsi"/>
                <w:color w:val="030303"/>
                <w:w w:val="105"/>
                <w:sz w:val="24"/>
              </w:rPr>
              <w:t xml:space="preserve">water, </w:t>
            </w:r>
            <w:proofErr w:type="gramStart"/>
            <w:r w:rsidRPr="009C31A0">
              <w:rPr>
                <w:rFonts w:asciiTheme="minorHAnsi" w:hAnsiTheme="minorHAnsi"/>
                <w:color w:val="030303"/>
                <w:w w:val="105"/>
                <w:sz w:val="24"/>
              </w:rPr>
              <w:t>truck</w:t>
            </w:r>
            <w:r w:rsidRPr="009C31A0">
              <w:rPr>
                <w:rFonts w:asciiTheme="minorHAnsi" w:hAnsiTheme="minorHAnsi"/>
                <w:color w:val="030303"/>
                <w:spacing w:val="-42"/>
                <w:w w:val="105"/>
                <w:sz w:val="24"/>
              </w:rPr>
              <w:t xml:space="preserve"> </w:t>
            </w:r>
            <w:r w:rsidRPr="009C31A0">
              <w:rPr>
                <w:rFonts w:asciiTheme="minorHAnsi" w:hAnsiTheme="minorHAnsi"/>
                <w:color w:val="363636"/>
                <w:w w:val="105"/>
                <w:sz w:val="24"/>
              </w:rPr>
              <w:t>,</w:t>
            </w:r>
            <w:proofErr w:type="gramEnd"/>
            <w:r w:rsidRPr="009C31A0">
              <w:rPr>
                <w:rFonts w:asciiTheme="minorHAnsi" w:hAnsiTheme="minorHAnsi"/>
                <w:color w:val="363636"/>
                <w:w w:val="105"/>
                <w:sz w:val="24"/>
              </w:rPr>
              <w:t xml:space="preserve"> </w:t>
            </w:r>
            <w:r w:rsidRPr="009C31A0">
              <w:rPr>
                <w:rFonts w:asciiTheme="minorHAnsi" w:hAnsiTheme="minorHAnsi"/>
                <w:color w:val="030303"/>
                <w:w w:val="105"/>
                <w:sz w:val="24"/>
              </w:rPr>
              <w:t xml:space="preserve">broken, demonstration, </w:t>
            </w:r>
            <w:proofErr w:type="spellStart"/>
            <w:r w:rsidRPr="009C31A0">
              <w:rPr>
                <w:rFonts w:asciiTheme="minorHAnsi" w:hAnsiTheme="minorHAnsi"/>
                <w:color w:val="030303"/>
                <w:w w:val="105"/>
                <w:sz w:val="24"/>
              </w:rPr>
              <w:t>pwd</w:t>
            </w:r>
            <w:proofErr w:type="spellEnd"/>
            <w:r w:rsidRPr="009C31A0">
              <w:rPr>
                <w:rFonts w:asciiTheme="minorHAnsi" w:hAnsiTheme="minorHAnsi"/>
                <w:color w:val="030303"/>
                <w:w w:val="105"/>
                <w:sz w:val="24"/>
              </w:rPr>
              <w:t xml:space="preserve">, logging, procession, </w:t>
            </w:r>
            <w:proofErr w:type="spellStart"/>
            <w:r w:rsidRPr="009C31A0">
              <w:rPr>
                <w:rFonts w:asciiTheme="minorHAnsi" w:hAnsiTheme="minorHAnsi"/>
                <w:color w:val="030303"/>
                <w:spacing w:val="-3"/>
                <w:w w:val="105"/>
                <w:sz w:val="24"/>
              </w:rPr>
              <w:t>htv</w:t>
            </w:r>
            <w:proofErr w:type="spellEnd"/>
            <w:r w:rsidRPr="009C31A0">
              <w:rPr>
                <w:rFonts w:asciiTheme="minorHAnsi" w:hAnsiTheme="minorHAnsi"/>
                <w:color w:val="242424"/>
                <w:spacing w:val="-3"/>
                <w:w w:val="105"/>
                <w:sz w:val="24"/>
              </w:rPr>
              <w:t xml:space="preserve">, </w:t>
            </w:r>
            <w:r w:rsidRPr="009C31A0">
              <w:rPr>
                <w:rFonts w:asciiTheme="minorHAnsi" w:hAnsiTheme="minorHAnsi"/>
                <w:color w:val="030303"/>
                <w:w w:val="105"/>
                <w:sz w:val="24"/>
              </w:rPr>
              <w:t>construction</w:t>
            </w:r>
            <w:r w:rsidRPr="009C31A0">
              <w:rPr>
                <w:rFonts w:asciiTheme="minorHAnsi" w:hAnsiTheme="minorHAnsi"/>
                <w:color w:val="242424"/>
                <w:w w:val="105"/>
                <w:sz w:val="24"/>
              </w:rPr>
              <w:t xml:space="preserve">, </w:t>
            </w:r>
            <w:r w:rsidRPr="009C31A0">
              <w:rPr>
                <w:rFonts w:asciiTheme="minorHAnsi" w:hAnsiTheme="minorHAnsi"/>
                <w:color w:val="030303"/>
                <w:w w:val="105"/>
                <w:sz w:val="24"/>
              </w:rPr>
              <w:t>leakage, accident, waterlogging</w:t>
            </w:r>
            <w:r w:rsidRPr="009C31A0">
              <w:rPr>
                <w:rFonts w:asciiTheme="minorHAnsi" w:hAnsiTheme="minorHAnsi"/>
                <w:color w:val="242424"/>
                <w:w w:val="105"/>
                <w:sz w:val="24"/>
              </w:rPr>
              <w:t xml:space="preserve">, </w:t>
            </w:r>
            <w:r w:rsidRPr="009C31A0">
              <w:rPr>
                <w:rFonts w:asciiTheme="minorHAnsi" w:hAnsiTheme="minorHAnsi"/>
                <w:color w:val="030303"/>
                <w:spacing w:val="-4"/>
                <w:w w:val="105"/>
                <w:sz w:val="24"/>
              </w:rPr>
              <w:t>sewer</w:t>
            </w:r>
            <w:r w:rsidRPr="009C31A0">
              <w:rPr>
                <w:rFonts w:asciiTheme="minorHAnsi" w:hAnsiTheme="minorHAnsi"/>
                <w:color w:val="242424"/>
                <w:spacing w:val="-4"/>
                <w:w w:val="105"/>
                <w:sz w:val="24"/>
              </w:rPr>
              <w:t xml:space="preserve">, </w:t>
            </w:r>
            <w:r w:rsidRPr="009C31A0">
              <w:rPr>
                <w:rFonts w:asciiTheme="minorHAnsi" w:hAnsiTheme="minorHAnsi"/>
                <w:color w:val="030303"/>
                <w:spacing w:val="-3"/>
                <w:w w:val="105"/>
                <w:sz w:val="24"/>
              </w:rPr>
              <w:t>pipeline</w:t>
            </w:r>
            <w:r w:rsidRPr="009C31A0">
              <w:rPr>
                <w:rFonts w:asciiTheme="minorHAnsi" w:hAnsiTheme="minorHAnsi"/>
                <w:color w:val="242424"/>
                <w:spacing w:val="-3"/>
                <w:w w:val="105"/>
                <w:sz w:val="24"/>
              </w:rPr>
              <w:t xml:space="preserve">, </w:t>
            </w:r>
            <w:r w:rsidRPr="009C31A0">
              <w:rPr>
                <w:rFonts w:asciiTheme="minorHAnsi" w:hAnsiTheme="minorHAnsi"/>
                <w:color w:val="030303"/>
                <w:spacing w:val="-4"/>
                <w:w w:val="105"/>
                <w:sz w:val="24"/>
              </w:rPr>
              <w:t>break</w:t>
            </w:r>
            <w:r w:rsidRPr="009C31A0">
              <w:rPr>
                <w:rFonts w:asciiTheme="minorHAnsi" w:hAnsiTheme="minorHAnsi"/>
                <w:color w:val="242424"/>
                <w:spacing w:val="-4"/>
                <w:w w:val="105"/>
                <w:sz w:val="24"/>
              </w:rPr>
              <w:t xml:space="preserve">, </w:t>
            </w:r>
            <w:r w:rsidRPr="009C31A0">
              <w:rPr>
                <w:rFonts w:asciiTheme="minorHAnsi" w:hAnsiTheme="minorHAnsi"/>
                <w:color w:val="030303"/>
                <w:w w:val="105"/>
                <w:sz w:val="24"/>
              </w:rPr>
              <w:t>underway,</w:t>
            </w:r>
            <w:r w:rsidRPr="009C31A0">
              <w:rPr>
                <w:rFonts w:asciiTheme="minorHAnsi" w:hAnsiTheme="minorHAnsi"/>
                <w:color w:val="030303"/>
                <w:spacing w:val="12"/>
                <w:w w:val="105"/>
                <w:sz w:val="24"/>
              </w:rPr>
              <w:t xml:space="preserve"> </w:t>
            </w:r>
            <w:r w:rsidRPr="009C31A0">
              <w:rPr>
                <w:rFonts w:asciiTheme="minorHAnsi" w:hAnsiTheme="minorHAnsi"/>
                <w:color w:val="030303"/>
                <w:w w:val="105"/>
                <w:sz w:val="24"/>
              </w:rPr>
              <w:t>elevated</w:t>
            </w:r>
          </w:p>
        </w:tc>
        <w:tc>
          <w:tcPr>
            <w:tcW w:w="3125" w:type="dxa"/>
            <w:tcBorders>
              <w:bottom w:val="single" w:sz="4" w:space="0" w:color="auto"/>
            </w:tcBorders>
          </w:tcPr>
          <w:p w14:paraId="67644A03" w14:textId="77777777" w:rsidR="00382C1C" w:rsidRPr="009C31A0" w:rsidRDefault="00382C1C" w:rsidP="009C31A0">
            <w:pPr>
              <w:pStyle w:val="TableParagraph"/>
              <w:spacing w:before="137"/>
              <w:ind w:left="106"/>
              <w:rPr>
                <w:rFonts w:asciiTheme="minorHAnsi" w:hAnsiTheme="minorHAnsi"/>
                <w:sz w:val="24"/>
              </w:rPr>
            </w:pPr>
            <w:r w:rsidRPr="009C31A0">
              <w:rPr>
                <w:rFonts w:asciiTheme="minorHAnsi" w:hAnsiTheme="minorHAnsi"/>
                <w:color w:val="030303"/>
                <w:w w:val="105"/>
                <w:sz w:val="24"/>
              </w:rPr>
              <w:t>removed, closed</w:t>
            </w:r>
          </w:p>
        </w:tc>
      </w:tr>
    </w:tbl>
    <w:p w14:paraId="5A50883B" w14:textId="77777777" w:rsidR="00382C1C" w:rsidRPr="009C31A0" w:rsidRDefault="00382C1C" w:rsidP="009C31A0">
      <w:pPr>
        <w:pStyle w:val="BodyText"/>
        <w:spacing w:before="7"/>
        <w:rPr>
          <w:rFonts w:asciiTheme="minorHAnsi" w:hAnsiTheme="minorHAnsi"/>
          <w:sz w:val="24"/>
        </w:rPr>
      </w:pPr>
    </w:p>
    <w:p w14:paraId="0D46DD08" w14:textId="77777777" w:rsidR="00382C1C" w:rsidRPr="009C31A0" w:rsidRDefault="00382C1C" w:rsidP="002C44B0">
      <w:pPr>
        <w:pStyle w:val="Heading2"/>
        <w:spacing w:before="92"/>
        <w:ind w:left="1260"/>
        <w:rPr>
          <w:rFonts w:asciiTheme="minorHAnsi" w:hAnsiTheme="minorHAnsi"/>
          <w:color w:val="000000" w:themeColor="text1"/>
          <w:sz w:val="24"/>
        </w:rPr>
      </w:pPr>
      <w:r w:rsidRPr="009C31A0">
        <w:rPr>
          <w:rFonts w:asciiTheme="minorHAnsi" w:hAnsiTheme="minorHAnsi"/>
          <w:color w:val="000000" w:themeColor="text1"/>
          <w:sz w:val="24"/>
        </w:rPr>
        <w:t>Term-Document Matrix</w:t>
      </w:r>
    </w:p>
    <w:p w14:paraId="729A3B07" w14:textId="6ABC141A" w:rsidR="00382C1C" w:rsidRPr="009C31A0" w:rsidRDefault="002C44B0" w:rsidP="009C31A0">
      <w:pPr>
        <w:pStyle w:val="BodyText"/>
        <w:spacing w:before="154" w:line="300" w:lineRule="auto"/>
        <w:ind w:left="1262" w:right="1370" w:firstLine="628"/>
        <w:rPr>
          <w:rFonts w:asciiTheme="minorHAnsi" w:hAnsiTheme="minorHAnsi"/>
          <w:color w:val="000000" w:themeColor="text1"/>
          <w:sz w:val="24"/>
        </w:rPr>
      </w:pPr>
      <w:r w:rsidRPr="009C31A0">
        <w:rPr>
          <w:rFonts w:asciiTheme="minorHAnsi" w:hAnsiTheme="minorHAnsi"/>
          <w:color w:val="000000" w:themeColor="text1"/>
          <w:w w:val="105"/>
          <w:sz w:val="24"/>
        </w:rPr>
        <w:t>We</w:t>
      </w:r>
      <w:r w:rsidR="00382C1C" w:rsidRPr="009C31A0">
        <w:rPr>
          <w:rFonts w:asciiTheme="minorHAnsi" w:hAnsiTheme="minorHAnsi"/>
          <w:color w:val="000000" w:themeColor="text1"/>
          <w:w w:val="105"/>
          <w:sz w:val="24"/>
        </w:rPr>
        <w:t xml:space="preserve"> construct a term-document matrix each row of which corresponds to a term and each column to a tweet. If term </w:t>
      </w:r>
      <m:oMath>
        <m:r>
          <w:rPr>
            <w:rFonts w:ascii="Cambria Math" w:hAnsi="Cambria Math"/>
            <w:color w:val="000000" w:themeColor="text1"/>
            <w:w w:val="105"/>
            <w:sz w:val="24"/>
          </w:rPr>
          <m:t>i</m:t>
        </m:r>
      </m:oMath>
      <w:r w:rsidR="00382C1C" w:rsidRPr="009C31A0">
        <w:rPr>
          <w:rFonts w:asciiTheme="minorHAnsi" w:hAnsiTheme="minorHAnsi"/>
          <w:color w:val="000000" w:themeColor="text1"/>
          <w:w w:val="105"/>
          <w:sz w:val="24"/>
        </w:rPr>
        <w:t xml:space="preserve"> is present in </w:t>
      </w:r>
      <w:proofErr w:type="gramStart"/>
      <w:r w:rsidR="00382C1C" w:rsidRPr="009C31A0">
        <w:rPr>
          <w:rFonts w:asciiTheme="minorHAnsi" w:hAnsiTheme="minorHAnsi"/>
          <w:color w:val="000000" w:themeColor="text1"/>
          <w:w w:val="105"/>
          <w:sz w:val="24"/>
        </w:rPr>
        <w:t>tweet</w:t>
      </w:r>
      <w:proofErr w:type="gramEnd"/>
      <w:r w:rsidR="00382C1C" w:rsidRPr="009C31A0">
        <w:rPr>
          <w:rFonts w:asciiTheme="minorHAnsi" w:hAnsiTheme="minorHAnsi"/>
          <w:color w:val="000000" w:themeColor="text1"/>
          <w:w w:val="105"/>
          <w:sz w:val="24"/>
        </w:rPr>
        <w:t xml:space="preserve"> </w:t>
      </w:r>
      <m:oMath>
        <m:r>
          <w:rPr>
            <w:rFonts w:ascii="Cambria Math" w:hAnsi="Cambria Math"/>
            <w:color w:val="000000" w:themeColor="text1"/>
            <w:w w:val="105"/>
            <w:sz w:val="24"/>
          </w:rPr>
          <m:t>j</m:t>
        </m:r>
      </m:oMath>
      <w:r w:rsidR="00382C1C" w:rsidRPr="009C31A0">
        <w:rPr>
          <w:rFonts w:asciiTheme="minorHAnsi" w:hAnsiTheme="minorHAnsi"/>
          <w:color w:val="000000" w:themeColor="text1"/>
          <w:w w:val="105"/>
          <w:sz w:val="24"/>
        </w:rPr>
        <w:t xml:space="preserve"> then the element </w:t>
      </w:r>
      <m:oMath>
        <m:r>
          <w:rPr>
            <w:rFonts w:ascii="Cambria Math" w:hAnsi="Cambria Math"/>
            <w:color w:val="000000" w:themeColor="text1"/>
            <w:w w:val="105"/>
            <w:sz w:val="24"/>
          </w:rPr>
          <m:t>(i,j)</m:t>
        </m:r>
      </m:oMath>
      <w:r w:rsidR="00382C1C" w:rsidRPr="009C31A0">
        <w:rPr>
          <w:rFonts w:asciiTheme="minorHAnsi" w:hAnsiTheme="minorHAnsi"/>
          <w:color w:val="000000" w:themeColor="text1"/>
          <w:w w:val="105"/>
          <w:sz w:val="24"/>
        </w:rPr>
        <w:t xml:space="preserve"> of the term-document matrix is 1 and it is zero if term </w:t>
      </w:r>
      <m:oMath>
        <m:r>
          <w:rPr>
            <w:rFonts w:ascii="Cambria Math" w:hAnsi="Cambria Math"/>
            <w:color w:val="000000" w:themeColor="text1"/>
            <w:w w:val="105"/>
            <w:sz w:val="24"/>
          </w:rPr>
          <m:t>i</m:t>
        </m:r>
      </m:oMath>
      <w:r w:rsidR="00382C1C" w:rsidRPr="009C31A0">
        <w:rPr>
          <w:rFonts w:asciiTheme="minorHAnsi" w:hAnsiTheme="minorHAnsi"/>
          <w:color w:val="000000" w:themeColor="text1"/>
          <w:w w:val="105"/>
          <w:sz w:val="24"/>
        </w:rPr>
        <w:t xml:space="preserve"> is not present in tweet </w:t>
      </w:r>
      <m:oMath>
        <m:r>
          <w:rPr>
            <w:rFonts w:ascii="Cambria Math" w:hAnsi="Cambria Math"/>
            <w:color w:val="000000" w:themeColor="text1"/>
            <w:w w:val="105"/>
            <w:sz w:val="24"/>
          </w:rPr>
          <m:t>j</m:t>
        </m:r>
      </m:oMath>
      <w:r w:rsidR="00382C1C" w:rsidRPr="009C31A0">
        <w:rPr>
          <w:rFonts w:asciiTheme="minorHAnsi" w:hAnsiTheme="minorHAnsi"/>
          <w:color w:val="000000" w:themeColor="text1"/>
          <w:w w:val="105"/>
          <w:sz w:val="24"/>
        </w:rPr>
        <w:t xml:space="preserve">. </w:t>
      </w:r>
      <w:r w:rsidR="003F527F" w:rsidRPr="009C31A0">
        <w:rPr>
          <w:rFonts w:asciiTheme="minorHAnsi" w:hAnsiTheme="minorHAnsi"/>
          <w:color w:val="000000" w:themeColor="text1"/>
          <w:w w:val="105"/>
          <w:sz w:val="24"/>
        </w:rPr>
        <w:t xml:space="preserve">We </w:t>
      </w:r>
      <w:r w:rsidR="00382C1C" w:rsidRPr="009C31A0">
        <w:rPr>
          <w:rFonts w:asciiTheme="minorHAnsi" w:hAnsiTheme="minorHAnsi"/>
          <w:color w:val="000000" w:themeColor="text1"/>
          <w:w w:val="105"/>
          <w:sz w:val="24"/>
        </w:rPr>
        <w:t xml:space="preserve">then trim the matrix down to remove terms that occur in less than 1% of the tweets which is roughly 7 tweets. This step is important because it reduces dimensionality of the term-document matrix but </w:t>
      </w:r>
      <w:r w:rsidR="00382C1C" w:rsidRPr="003A770B">
        <w:rPr>
          <w:rFonts w:asciiTheme="minorHAnsi" w:hAnsiTheme="minorHAnsi" w:cstheme="minorHAnsi"/>
          <w:color w:val="000000" w:themeColor="text1"/>
          <w:w w:val="105"/>
          <w:sz w:val="24"/>
          <w:szCs w:val="24"/>
        </w:rPr>
        <w:t>also</w:t>
      </w:r>
      <w:r w:rsidR="00382C1C" w:rsidRPr="009C31A0">
        <w:rPr>
          <w:rFonts w:asciiTheme="minorHAnsi" w:hAnsiTheme="minorHAnsi"/>
          <w:color w:val="000000" w:themeColor="text1"/>
          <w:w w:val="105"/>
          <w:sz w:val="24"/>
        </w:rPr>
        <w:t xml:space="preserve"> may lose some important terms which will cause misclassification or non-classification of certain tweets. A distance matrix is computed from the term document matrix which contains in the </w:t>
      </w:r>
      <m:oMath>
        <m:r>
          <w:rPr>
            <w:rFonts w:ascii="Cambria Math" w:hAnsi="Cambria Math"/>
            <w:color w:val="000000" w:themeColor="text1"/>
            <w:w w:val="105"/>
            <w:sz w:val="24"/>
          </w:rPr>
          <m:t>(i,j)</m:t>
        </m:r>
      </m:oMath>
      <w:r w:rsidR="00382C1C" w:rsidRPr="009C31A0">
        <w:rPr>
          <w:rFonts w:asciiTheme="minorHAnsi" w:hAnsiTheme="minorHAnsi"/>
          <w:color w:val="000000" w:themeColor="text1"/>
          <w:w w:val="105"/>
          <w:sz w:val="24"/>
          <w:vertAlign w:val="superscript"/>
        </w:rPr>
        <w:t>th</w:t>
      </w:r>
      <w:r w:rsidR="00382C1C" w:rsidRPr="009C31A0">
        <w:rPr>
          <w:rFonts w:asciiTheme="minorHAnsi" w:hAnsiTheme="minorHAnsi"/>
          <w:color w:val="000000" w:themeColor="text1"/>
          <w:w w:val="105"/>
          <w:sz w:val="24"/>
        </w:rPr>
        <w:t xml:space="preserve"> element, a similarity measured based on Euclidean distance between the terms </w:t>
      </w:r>
      <m:oMath>
        <m:r>
          <w:rPr>
            <w:rFonts w:ascii="Cambria Math" w:hAnsi="Cambria Math"/>
            <w:color w:val="000000" w:themeColor="text1"/>
            <w:w w:val="105"/>
            <w:sz w:val="24"/>
          </w:rPr>
          <m:t>i</m:t>
        </m:r>
      </m:oMath>
      <w:r w:rsidR="00382C1C" w:rsidRPr="009C31A0">
        <w:rPr>
          <w:rFonts w:asciiTheme="minorHAnsi" w:hAnsiTheme="minorHAnsi"/>
          <w:color w:val="000000" w:themeColor="text1"/>
          <w:w w:val="105"/>
          <w:sz w:val="24"/>
        </w:rPr>
        <w:t xml:space="preserve"> and </w:t>
      </w:r>
      <m:oMath>
        <m:r>
          <w:rPr>
            <w:rFonts w:ascii="Cambria Math" w:hAnsi="Cambria Math"/>
            <w:color w:val="000000" w:themeColor="text1"/>
            <w:w w:val="105"/>
            <w:sz w:val="24"/>
          </w:rPr>
          <m:t>j</m:t>
        </m:r>
      </m:oMath>
      <w:r w:rsidR="00382C1C" w:rsidRPr="009C31A0">
        <w:rPr>
          <w:rFonts w:asciiTheme="minorHAnsi" w:hAnsiTheme="minorHAnsi"/>
          <w:color w:val="000000" w:themeColor="text1"/>
          <w:w w:val="105"/>
          <w:sz w:val="24"/>
        </w:rPr>
        <w:t>. This distance matrix is used as a basis for Ward's agglomerative hierarchical clustering method using a minimum variance method</w:t>
      </w:r>
      <w:r w:rsidR="009774F7" w:rsidRPr="009C31A0">
        <w:rPr>
          <w:rFonts w:asciiTheme="minorHAnsi" w:hAnsiTheme="minorHAnsi"/>
          <w:color w:val="000000" w:themeColor="text1"/>
          <w:w w:val="105"/>
          <w:sz w:val="24"/>
        </w:rPr>
        <w:t xml:space="preserve"> (Ward, 1963)</w:t>
      </w:r>
      <w:r w:rsidR="00382C1C" w:rsidRPr="009C31A0">
        <w:rPr>
          <w:rFonts w:asciiTheme="minorHAnsi" w:hAnsiTheme="minorHAnsi"/>
          <w:color w:val="000000" w:themeColor="text1"/>
          <w:w w:val="105"/>
          <w:sz w:val="24"/>
        </w:rPr>
        <w:t xml:space="preserve"> that clusters terms together at each iteration by minimizing the error sum of</w:t>
      </w:r>
      <w:r w:rsidR="00382C1C" w:rsidRPr="009C31A0">
        <w:rPr>
          <w:rFonts w:asciiTheme="minorHAnsi" w:hAnsiTheme="minorHAnsi"/>
          <w:color w:val="000000" w:themeColor="text1"/>
          <w:spacing w:val="22"/>
          <w:w w:val="105"/>
          <w:sz w:val="24"/>
        </w:rPr>
        <w:t xml:space="preserve"> </w:t>
      </w:r>
      <w:r w:rsidR="00382C1C" w:rsidRPr="009C31A0">
        <w:rPr>
          <w:rFonts w:asciiTheme="minorHAnsi" w:hAnsiTheme="minorHAnsi"/>
          <w:color w:val="000000" w:themeColor="text1"/>
          <w:w w:val="105"/>
          <w:sz w:val="24"/>
        </w:rPr>
        <w:t>squares.</w:t>
      </w:r>
    </w:p>
    <w:p w14:paraId="625050A5" w14:textId="3E90F1EF" w:rsidR="00382C1C" w:rsidRPr="009C31A0" w:rsidRDefault="00382C1C" w:rsidP="009C31A0">
      <w:pPr>
        <w:pStyle w:val="BodyText"/>
        <w:spacing w:line="297" w:lineRule="auto"/>
        <w:ind w:left="1262" w:right="1397" w:firstLine="538"/>
        <w:rPr>
          <w:rFonts w:asciiTheme="minorHAnsi" w:hAnsiTheme="minorHAnsi"/>
          <w:color w:val="010101"/>
          <w:w w:val="105"/>
          <w:sz w:val="24"/>
        </w:rPr>
      </w:pPr>
      <w:r w:rsidRPr="009C31A0">
        <w:rPr>
          <w:rFonts w:asciiTheme="minorHAnsi" w:hAnsiTheme="minorHAnsi"/>
          <w:color w:val="010101"/>
          <w:w w:val="105"/>
          <w:sz w:val="24"/>
        </w:rPr>
        <w:t xml:space="preserve">Initially, each tweet is assigned to its own cluster and then the algorithm proceeds iteratively, at each stage joining the two most similar clusters, continuing until there is just a single cluster. At each stage distances between clusters are recomputed by the Lance-Williams dissimilarity update. Ward's minimum variance criterion minimizes the total </w:t>
      </w:r>
      <w:r w:rsidRPr="009C31A0">
        <w:rPr>
          <w:rFonts w:asciiTheme="minorHAnsi" w:hAnsiTheme="minorHAnsi"/>
          <w:color w:val="010101"/>
          <w:w w:val="105"/>
          <w:sz w:val="24"/>
        </w:rPr>
        <w:lastRenderedPageBreak/>
        <w:t>within-cluster variance</w:t>
      </w:r>
      <w:r w:rsidRPr="009C31A0">
        <w:rPr>
          <w:rFonts w:asciiTheme="minorHAnsi" w:hAnsiTheme="minorHAnsi"/>
          <w:color w:val="575757"/>
          <w:w w:val="105"/>
          <w:sz w:val="24"/>
        </w:rPr>
        <w:t xml:space="preserve">. </w:t>
      </w:r>
      <w:r w:rsidRPr="009C31A0">
        <w:rPr>
          <w:rFonts w:asciiTheme="minorHAnsi" w:hAnsiTheme="minorHAnsi"/>
          <w:color w:val="010101"/>
          <w:w w:val="105"/>
          <w:sz w:val="24"/>
        </w:rPr>
        <w:t>At each step it finds the pair of clusters that leads to minimum increase in total within-cluster variance after merging. This increase is a weighted squared distance between cluster centers</w:t>
      </w:r>
      <w:r w:rsidRPr="009C31A0">
        <w:rPr>
          <w:rFonts w:asciiTheme="minorHAnsi" w:hAnsiTheme="minorHAnsi"/>
          <w:color w:val="575757"/>
          <w:w w:val="105"/>
          <w:sz w:val="24"/>
        </w:rPr>
        <w:t xml:space="preserve">. </w:t>
      </w:r>
      <w:r w:rsidRPr="009C31A0">
        <w:rPr>
          <w:rFonts w:asciiTheme="minorHAnsi" w:hAnsiTheme="minorHAnsi"/>
          <w:color w:val="010101"/>
          <w:w w:val="105"/>
          <w:sz w:val="24"/>
        </w:rPr>
        <w:t xml:space="preserve">At the initial step, all clusters are singletons (clusters containing a single point). To apply a recursive algorithm under this objective function, the initial distance between individual objects must be (proportional to) squared Euclidean distance. The initial cluster distances in Ward's minimum variance method are therefore defined to be the squared Euclidean distance between points </w:t>
      </w:r>
      <w:r w:rsidR="00EE3230" w:rsidRPr="009C31A0">
        <w:rPr>
          <w:rFonts w:asciiTheme="minorHAnsi" w:hAnsiTheme="minorHAnsi"/>
          <w:color w:val="010101"/>
          <w:w w:val="105"/>
          <w:sz w:val="24"/>
        </w:rPr>
        <w:t>(Wikipedia, 2020)</w:t>
      </w:r>
      <w:r w:rsidRPr="009C31A0">
        <w:rPr>
          <w:rFonts w:asciiTheme="minorHAnsi" w:hAnsiTheme="minorHAnsi"/>
          <w:color w:val="010101"/>
          <w:w w:val="105"/>
          <w:sz w:val="24"/>
        </w:rPr>
        <w:t>:</w:t>
      </w:r>
    </w:p>
    <w:p w14:paraId="37E19FE8" w14:textId="4C5C1844" w:rsidR="00382C1C" w:rsidRPr="009C31A0" w:rsidRDefault="00000000" w:rsidP="009C31A0">
      <w:pPr>
        <w:pStyle w:val="BodyText"/>
        <w:spacing w:line="297" w:lineRule="auto"/>
        <w:ind w:left="1262" w:right="1397" w:firstLine="538"/>
        <w:rPr>
          <w:rFonts w:asciiTheme="minorHAnsi" w:hAnsiTheme="minorHAnsi"/>
          <w:sz w:val="24"/>
        </w:rPr>
      </w:pPr>
      <m:oMathPara>
        <m:oMath>
          <m:sSub>
            <m:sSubPr>
              <m:ctrlPr>
                <w:rPr>
                  <w:rFonts w:ascii="Cambria Math" w:hAnsi="Cambria Math"/>
                  <w:i/>
                  <w:sz w:val="24"/>
                </w:rPr>
              </m:ctrlPr>
            </m:sSubPr>
            <m:e>
              <m:r>
                <w:rPr>
                  <w:rFonts w:ascii="Cambria Math" w:hAnsi="Cambria Math"/>
                  <w:sz w:val="24"/>
                </w:rPr>
                <m:t>d</m:t>
              </m:r>
            </m:e>
            <m:sub>
              <m:r>
                <w:rPr>
                  <w:rFonts w:ascii="Cambria Math" w:hAnsi="Cambria Math"/>
                  <w:sz w:val="24"/>
                </w:rPr>
                <m:t>ij</m:t>
              </m:r>
            </m:sub>
          </m:sSub>
          <m:r>
            <w:rPr>
              <w:rFonts w:ascii="Cambria Math" w:hAnsi="Cambria Math"/>
              <w:sz w:val="24"/>
            </w:rPr>
            <m:t>=d</m:t>
          </m:r>
          <m:d>
            <m:dPr>
              <m:ctrlPr>
                <w:rPr>
                  <w:rFonts w:ascii="Cambria Math" w:hAnsi="Cambria Math"/>
                  <w:i/>
                  <w:sz w:val="24"/>
                </w:rPr>
              </m:ctrlPr>
            </m:d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e>
              </m:d>
              <m:r>
                <w:rPr>
                  <w:rFonts w:ascii="Cambria Math" w:hAnsi="Cambria Math"/>
                  <w:sz w:val="24"/>
                </w:rPr>
                <m:t>,</m:t>
              </m:r>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j</m:t>
                      </m:r>
                    </m:sub>
                  </m:sSub>
                </m:e>
              </m:d>
            </m:e>
          </m:d>
          <m:r>
            <w:rPr>
              <w:rFonts w:ascii="Cambria Math" w:hAnsi="Cambria Math"/>
              <w:sz w:val="24"/>
            </w:rPr>
            <m:t>=</m:t>
          </m:r>
          <m:sSup>
            <m:sSupPr>
              <m:ctrlPr>
                <w:rPr>
                  <w:rFonts w:ascii="Cambria Math" w:hAnsi="Cambria Math" w:cstheme="minorHAnsi"/>
                  <w:i/>
                  <w:sz w:val="24"/>
                  <w:szCs w:val="24"/>
                </w:rPr>
              </m:ctrlPr>
            </m:sSupPr>
            <m:e>
              <m:d>
                <m:dPr>
                  <m:begChr m:val="‖"/>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j</m:t>
                      </m:r>
                    </m:sub>
                  </m:sSub>
                </m:e>
              </m:d>
            </m:e>
            <m:sup>
              <m:r>
                <w:rPr>
                  <w:rFonts w:ascii="Cambria Math" w:hAnsi="Cambria Math"/>
                  <w:sz w:val="24"/>
                </w:rPr>
                <m:t>2</m:t>
              </m:r>
              <m:ctrlPr>
                <w:rPr>
                  <w:rFonts w:ascii="Cambria Math" w:hAnsi="Cambria Math"/>
                  <w:i/>
                  <w:sz w:val="24"/>
                </w:rPr>
              </m:ctrlPr>
            </m:sup>
          </m:sSup>
        </m:oMath>
      </m:oMathPara>
    </w:p>
    <w:p w14:paraId="1F3E20BD" w14:textId="75FBEF29" w:rsidR="00382C1C" w:rsidRPr="009C31A0" w:rsidRDefault="007308F2" w:rsidP="009C31A0">
      <w:pPr>
        <w:pStyle w:val="BodyText"/>
        <w:spacing w:before="340" w:line="297" w:lineRule="auto"/>
        <w:ind w:left="1265" w:right="2543" w:firstLine="535"/>
        <w:rPr>
          <w:rFonts w:asciiTheme="minorHAnsi" w:hAnsiTheme="minorHAnsi"/>
          <w:sz w:val="24"/>
        </w:rPr>
      </w:pPr>
      <w:r w:rsidRPr="009C31A0">
        <w:rPr>
          <w:rFonts w:asciiTheme="minorHAnsi" w:hAnsiTheme="minorHAnsi"/>
          <w:color w:val="010101"/>
          <w:w w:val="105"/>
          <w:sz w:val="24"/>
        </w:rPr>
        <w:t>Appendix</w:t>
      </w:r>
      <w:r w:rsidR="00382C1C" w:rsidRPr="009C31A0">
        <w:rPr>
          <w:rFonts w:asciiTheme="minorHAnsi" w:hAnsiTheme="minorHAnsi"/>
          <w:color w:val="010101"/>
          <w:w w:val="105"/>
          <w:sz w:val="24"/>
        </w:rPr>
        <w:t xml:space="preserve"> </w:t>
      </w:r>
      <w:r w:rsidR="00825FDF" w:rsidRPr="009C31A0">
        <w:rPr>
          <w:rFonts w:asciiTheme="minorHAnsi" w:hAnsiTheme="minorHAnsi"/>
          <w:color w:val="010101"/>
          <w:w w:val="105"/>
          <w:sz w:val="24"/>
        </w:rPr>
        <w:t>F</w:t>
      </w:r>
      <w:r w:rsidR="00382C1C" w:rsidRPr="009C31A0">
        <w:rPr>
          <w:rFonts w:asciiTheme="minorHAnsi" w:hAnsiTheme="minorHAnsi"/>
          <w:color w:val="010101"/>
          <w:w w:val="105"/>
          <w:sz w:val="24"/>
        </w:rPr>
        <w:t>igure 3 shows the term clusters obtained with the following parameters</w:t>
      </w:r>
      <w:r w:rsidRPr="009C31A0">
        <w:rPr>
          <w:rFonts w:asciiTheme="minorHAnsi" w:hAnsiTheme="minorHAnsi"/>
          <w:color w:val="010101"/>
          <w:w w:val="105"/>
          <w:sz w:val="24"/>
        </w:rPr>
        <w:t>. The s</w:t>
      </w:r>
      <w:r w:rsidR="00382C1C" w:rsidRPr="009C31A0">
        <w:rPr>
          <w:rFonts w:asciiTheme="minorHAnsi" w:hAnsiTheme="minorHAnsi"/>
          <w:color w:val="010101"/>
          <w:w w:val="105"/>
          <w:sz w:val="24"/>
        </w:rPr>
        <w:t>parsity threshold</w:t>
      </w:r>
      <w:r w:rsidRPr="009C31A0">
        <w:rPr>
          <w:rFonts w:asciiTheme="minorHAnsi" w:hAnsiTheme="minorHAnsi"/>
          <w:color w:val="010101"/>
          <w:w w:val="105"/>
          <w:sz w:val="24"/>
        </w:rPr>
        <w:t xml:space="preserve"> is set </w:t>
      </w:r>
      <w:r w:rsidR="00382C1C" w:rsidRPr="009C31A0">
        <w:rPr>
          <w:rFonts w:asciiTheme="minorHAnsi" w:hAnsiTheme="minorHAnsi"/>
          <w:color w:val="010101"/>
          <w:w w:val="105"/>
          <w:sz w:val="24"/>
        </w:rPr>
        <w:t>0.01 (</w:t>
      </w:r>
      <w:r w:rsidRPr="009C31A0">
        <w:rPr>
          <w:rFonts w:asciiTheme="minorHAnsi" w:hAnsiTheme="minorHAnsi"/>
          <w:color w:val="010101"/>
          <w:w w:val="105"/>
          <w:sz w:val="24"/>
        </w:rPr>
        <w:t xml:space="preserve">that is, </w:t>
      </w:r>
      <w:r w:rsidR="00382C1C" w:rsidRPr="009C31A0">
        <w:rPr>
          <w:rFonts w:asciiTheme="minorHAnsi" w:hAnsiTheme="minorHAnsi"/>
          <w:color w:val="010101"/>
          <w:w w:val="105"/>
          <w:sz w:val="24"/>
        </w:rPr>
        <w:t xml:space="preserve">remove terms which occur in less than 1% of the tweets) </w:t>
      </w:r>
      <w:r w:rsidRPr="009C31A0">
        <w:rPr>
          <w:rFonts w:asciiTheme="minorHAnsi" w:hAnsiTheme="minorHAnsi"/>
          <w:color w:val="010101"/>
          <w:w w:val="105"/>
          <w:sz w:val="24"/>
        </w:rPr>
        <w:t>and the total n</w:t>
      </w:r>
      <w:r w:rsidR="00382C1C" w:rsidRPr="009C31A0">
        <w:rPr>
          <w:rFonts w:asciiTheme="minorHAnsi" w:hAnsiTheme="minorHAnsi"/>
          <w:color w:val="010101"/>
          <w:w w:val="105"/>
          <w:sz w:val="24"/>
        </w:rPr>
        <w:t xml:space="preserve">umber of </w:t>
      </w:r>
      <w:r w:rsidRPr="009C31A0">
        <w:rPr>
          <w:rFonts w:asciiTheme="minorHAnsi" w:hAnsiTheme="minorHAnsi"/>
          <w:color w:val="010101"/>
          <w:w w:val="105"/>
          <w:sz w:val="24"/>
        </w:rPr>
        <w:t>c</w:t>
      </w:r>
      <w:r w:rsidR="00382C1C" w:rsidRPr="009C31A0">
        <w:rPr>
          <w:rFonts w:asciiTheme="minorHAnsi" w:hAnsiTheme="minorHAnsi"/>
          <w:color w:val="010101"/>
          <w:w w:val="105"/>
          <w:sz w:val="24"/>
        </w:rPr>
        <w:t xml:space="preserve">lusters, </w:t>
      </w:r>
      <m:oMath>
        <m:r>
          <w:rPr>
            <w:rFonts w:ascii="Cambria Math" w:hAnsi="Cambria Math"/>
            <w:color w:val="010101"/>
            <w:w w:val="105"/>
            <w:sz w:val="24"/>
          </w:rPr>
          <m:t>k</m:t>
        </m:r>
      </m:oMath>
      <w:r w:rsidR="00382C1C" w:rsidRPr="009C31A0">
        <w:rPr>
          <w:rFonts w:asciiTheme="minorHAnsi" w:hAnsiTheme="minorHAnsi"/>
          <w:color w:val="010101"/>
          <w:w w:val="105"/>
          <w:sz w:val="24"/>
        </w:rPr>
        <w:t xml:space="preserve"> = 13</w:t>
      </w:r>
      <w:r w:rsidRPr="009C31A0">
        <w:rPr>
          <w:rFonts w:asciiTheme="minorHAnsi" w:hAnsiTheme="minorHAnsi"/>
          <w:color w:val="010101"/>
          <w:w w:val="105"/>
          <w:sz w:val="24"/>
        </w:rPr>
        <w:t>.</w:t>
      </w:r>
    </w:p>
    <w:p w14:paraId="2D7ABE0A" w14:textId="77777777" w:rsidR="00382C1C" w:rsidRPr="009C31A0" w:rsidRDefault="00382C1C" w:rsidP="009C31A0">
      <w:pPr>
        <w:pStyle w:val="BodyText"/>
        <w:ind w:left="1262"/>
        <w:rPr>
          <w:rFonts w:asciiTheme="minorHAnsi" w:hAnsiTheme="minorHAnsi"/>
          <w:sz w:val="24"/>
        </w:rPr>
      </w:pPr>
      <w:r w:rsidRPr="009C31A0">
        <w:rPr>
          <w:rFonts w:asciiTheme="minorHAnsi" w:hAnsiTheme="minorHAnsi"/>
          <w:color w:val="010101"/>
          <w:w w:val="105"/>
          <w:sz w:val="24"/>
        </w:rPr>
        <w:t>These parameters were manually tweaked to arrive at a set of meaningful clusters.</w:t>
      </w:r>
    </w:p>
    <w:p w14:paraId="24A3C87A" w14:textId="77777777" w:rsidR="00382C1C" w:rsidRPr="009C31A0" w:rsidRDefault="00382C1C" w:rsidP="009C31A0">
      <w:pPr>
        <w:pStyle w:val="BodyText"/>
        <w:spacing w:before="6"/>
        <w:rPr>
          <w:rFonts w:asciiTheme="minorHAnsi" w:hAnsiTheme="minorHAnsi"/>
          <w:sz w:val="24"/>
        </w:rPr>
      </w:pPr>
    </w:p>
    <w:p w14:paraId="359DF6D0" w14:textId="5D33BDF5" w:rsidR="007E2831" w:rsidRPr="009C31A0" w:rsidRDefault="007E2831" w:rsidP="009C31A0">
      <w:pPr>
        <w:pStyle w:val="Caption"/>
        <w:keepNext/>
        <w:jc w:val="center"/>
        <w:rPr>
          <w:rFonts w:asciiTheme="minorHAnsi" w:hAnsiTheme="minorHAnsi"/>
          <w:i w:val="0"/>
          <w:color w:val="000000" w:themeColor="text1"/>
          <w:sz w:val="24"/>
          <w:u w:val="single"/>
        </w:rPr>
      </w:pPr>
      <w:r w:rsidRPr="009C31A0">
        <w:rPr>
          <w:rFonts w:asciiTheme="minorHAnsi" w:hAnsiTheme="minorHAnsi"/>
          <w:i w:val="0"/>
          <w:color w:val="000000" w:themeColor="text1"/>
          <w:sz w:val="24"/>
          <w:u w:val="single"/>
        </w:rPr>
        <w:t xml:space="preserve">Appendix Figure </w:t>
      </w:r>
      <w:r w:rsidR="006C31D0">
        <w:rPr>
          <w:rFonts w:asciiTheme="minorHAnsi" w:hAnsiTheme="minorHAnsi" w:cstheme="minorHAnsi"/>
          <w:i w:val="0"/>
          <w:iCs w:val="0"/>
          <w:color w:val="000000" w:themeColor="text1"/>
          <w:sz w:val="24"/>
          <w:szCs w:val="24"/>
          <w:u w:val="single"/>
        </w:rPr>
        <w:t>3</w:t>
      </w:r>
      <w:r w:rsidRPr="007E2831">
        <w:rPr>
          <w:rFonts w:asciiTheme="minorHAnsi" w:hAnsiTheme="minorHAnsi" w:cstheme="minorHAnsi"/>
          <w:i w:val="0"/>
          <w:iCs w:val="0"/>
          <w:color w:val="000000" w:themeColor="text1"/>
          <w:sz w:val="24"/>
          <w:szCs w:val="24"/>
          <w:u w:val="single"/>
        </w:rPr>
        <w:t>:</w:t>
      </w:r>
      <w:r w:rsidRPr="009C31A0">
        <w:rPr>
          <w:rFonts w:asciiTheme="minorHAnsi" w:hAnsiTheme="minorHAnsi"/>
          <w:i w:val="0"/>
          <w:color w:val="000000" w:themeColor="text1"/>
          <w:sz w:val="24"/>
          <w:u w:val="single"/>
        </w:rPr>
        <w:t xml:space="preserve"> Term clusters, Sparsity Threshold = 0.01, k = 13, Ward's Clustering Method</w:t>
      </w:r>
    </w:p>
    <w:p w14:paraId="3A4EC2F8" w14:textId="77777777" w:rsidR="00382C1C" w:rsidRPr="003528E9" w:rsidRDefault="00382C1C" w:rsidP="00382C1C">
      <w:pPr>
        <w:pStyle w:val="BodyText"/>
        <w:ind w:left="117"/>
        <w:rPr>
          <w:rFonts w:asciiTheme="minorHAnsi" w:hAnsiTheme="minorHAnsi" w:cstheme="minorHAnsi"/>
          <w:sz w:val="24"/>
          <w:szCs w:val="24"/>
        </w:rPr>
      </w:pPr>
      <w:r w:rsidRPr="003528E9">
        <w:rPr>
          <w:rFonts w:asciiTheme="minorHAnsi" w:hAnsiTheme="minorHAnsi" w:cstheme="minorHAnsi"/>
          <w:noProof/>
          <w:sz w:val="24"/>
          <w:szCs w:val="24"/>
        </w:rPr>
        <w:drawing>
          <wp:inline distT="0" distB="0" distL="0" distR="0" wp14:anchorId="0BDF1FD2" wp14:editId="09D47117">
            <wp:extent cx="7492407" cy="362102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7492407" cy="3621024"/>
                    </a:xfrm>
                    <a:prstGeom prst="rect">
                      <a:avLst/>
                    </a:prstGeom>
                  </pic:spPr>
                </pic:pic>
              </a:graphicData>
            </a:graphic>
          </wp:inline>
        </w:drawing>
      </w:r>
    </w:p>
    <w:p w14:paraId="7A9A64FA" w14:textId="77777777" w:rsidR="00382C1C" w:rsidRPr="009C31A0" w:rsidRDefault="00382C1C" w:rsidP="009C31A0">
      <w:pPr>
        <w:pStyle w:val="BodyText"/>
        <w:spacing w:before="9"/>
        <w:rPr>
          <w:rFonts w:asciiTheme="minorHAnsi" w:hAnsiTheme="minorHAnsi"/>
          <w:sz w:val="24"/>
        </w:rPr>
      </w:pPr>
    </w:p>
    <w:p w14:paraId="56D42302" w14:textId="77777777" w:rsidR="00382C1C" w:rsidRPr="009C31A0" w:rsidRDefault="00382C1C" w:rsidP="009C31A0">
      <w:pPr>
        <w:pStyle w:val="BodyText"/>
        <w:spacing w:before="6"/>
        <w:rPr>
          <w:rFonts w:asciiTheme="minorHAnsi" w:hAnsiTheme="minorHAnsi"/>
          <w:i/>
          <w:sz w:val="24"/>
        </w:rPr>
      </w:pPr>
    </w:p>
    <w:p w14:paraId="234FF59F" w14:textId="0C4B0194" w:rsidR="00382C1C" w:rsidRPr="009C31A0" w:rsidRDefault="00382C1C" w:rsidP="009C31A0">
      <w:pPr>
        <w:pStyle w:val="BodyText"/>
        <w:spacing w:line="300" w:lineRule="auto"/>
        <w:ind w:left="1263" w:right="1220" w:firstLine="627"/>
        <w:rPr>
          <w:rFonts w:asciiTheme="minorHAnsi" w:hAnsiTheme="minorHAnsi"/>
          <w:color w:val="010101"/>
          <w:w w:val="105"/>
          <w:sz w:val="24"/>
        </w:rPr>
      </w:pPr>
      <w:r w:rsidRPr="009C31A0">
        <w:rPr>
          <w:rFonts w:asciiTheme="minorHAnsi" w:hAnsiTheme="minorHAnsi"/>
          <w:color w:val="010101"/>
          <w:w w:val="105"/>
          <w:sz w:val="24"/>
        </w:rPr>
        <w:t xml:space="preserve">The above clusters were used along with the word association matrix to arrive at the classifications shown in </w:t>
      </w:r>
      <w:r w:rsidR="00950C36" w:rsidRPr="009C31A0">
        <w:rPr>
          <w:rFonts w:asciiTheme="minorHAnsi" w:hAnsiTheme="minorHAnsi"/>
          <w:color w:val="010101"/>
          <w:w w:val="105"/>
          <w:sz w:val="24"/>
        </w:rPr>
        <w:t>Appendix T</w:t>
      </w:r>
      <w:r w:rsidRPr="009C31A0">
        <w:rPr>
          <w:rFonts w:asciiTheme="minorHAnsi" w:hAnsiTheme="minorHAnsi"/>
          <w:color w:val="010101"/>
          <w:w w:val="105"/>
          <w:sz w:val="24"/>
        </w:rPr>
        <w:t xml:space="preserve">able 3. </w:t>
      </w:r>
      <w:r w:rsidRPr="003528E9">
        <w:rPr>
          <w:rFonts w:asciiTheme="minorHAnsi" w:hAnsiTheme="minorHAnsi" w:cstheme="minorHAnsi"/>
          <w:color w:val="010101"/>
          <w:w w:val="105"/>
          <w:sz w:val="24"/>
          <w:szCs w:val="24"/>
        </w:rPr>
        <w:t>Not</w:t>
      </w:r>
      <w:r w:rsidRPr="009C31A0">
        <w:rPr>
          <w:rFonts w:asciiTheme="minorHAnsi" w:hAnsiTheme="minorHAnsi"/>
          <w:color w:val="010101"/>
          <w:w w:val="105"/>
          <w:sz w:val="24"/>
        </w:rPr>
        <w:t xml:space="preserve"> all clusters are meaningful.</w:t>
      </w:r>
    </w:p>
    <w:p w14:paraId="2FD424FF" w14:textId="789C1809" w:rsidR="007529EA" w:rsidRPr="009C31A0" w:rsidRDefault="007529EA" w:rsidP="009C31A0">
      <w:pPr>
        <w:pStyle w:val="BodyText"/>
        <w:spacing w:line="300" w:lineRule="auto"/>
        <w:ind w:left="1263" w:right="2539" w:hanging="2"/>
        <w:rPr>
          <w:rFonts w:asciiTheme="minorHAnsi" w:hAnsiTheme="minorHAnsi"/>
          <w:color w:val="010101"/>
          <w:w w:val="105"/>
          <w:sz w:val="24"/>
        </w:rPr>
      </w:pPr>
    </w:p>
    <w:p w14:paraId="30FEB327" w14:textId="260C329A" w:rsidR="009E1F15" w:rsidRPr="009C31A0" w:rsidRDefault="009E1F15" w:rsidP="009C31A0">
      <w:pPr>
        <w:pStyle w:val="Caption"/>
        <w:keepNext/>
        <w:jc w:val="center"/>
        <w:rPr>
          <w:rFonts w:asciiTheme="minorHAnsi" w:hAnsiTheme="minorHAnsi"/>
          <w:i w:val="0"/>
          <w:u w:val="single"/>
        </w:rPr>
      </w:pPr>
      <w:r w:rsidRPr="009C31A0">
        <w:rPr>
          <w:rFonts w:asciiTheme="minorHAnsi" w:hAnsiTheme="minorHAnsi"/>
          <w:i w:val="0"/>
          <w:color w:val="000000" w:themeColor="text1"/>
          <w:sz w:val="24"/>
          <w:u w:val="single"/>
        </w:rPr>
        <w:lastRenderedPageBreak/>
        <w:t>Appendix Table 3: Clusters and Congestion Event Classification</w:t>
      </w:r>
    </w:p>
    <w:tbl>
      <w:tblPr>
        <w:tblW w:w="9397" w:type="dxa"/>
        <w:tblInd w:w="1282" w:type="dxa"/>
        <w:tblLayout w:type="fixed"/>
        <w:tblCellMar>
          <w:left w:w="0" w:type="dxa"/>
          <w:right w:w="0" w:type="dxa"/>
        </w:tblCellMar>
        <w:tblLook w:val="01E0" w:firstRow="1" w:lastRow="1" w:firstColumn="1" w:lastColumn="1" w:noHBand="0" w:noVBand="0"/>
      </w:tblPr>
      <w:tblGrid>
        <w:gridCol w:w="1037"/>
        <w:gridCol w:w="3109"/>
        <w:gridCol w:w="3158"/>
        <w:gridCol w:w="2093"/>
      </w:tblGrid>
      <w:tr w:rsidR="009C31A0" w:rsidRPr="003528E9" w14:paraId="6E48B6D2" w14:textId="77777777" w:rsidTr="009C31A0">
        <w:trPr>
          <w:trHeight w:val="625"/>
        </w:trPr>
        <w:tc>
          <w:tcPr>
            <w:tcW w:w="1037" w:type="dxa"/>
            <w:tcBorders>
              <w:bottom w:val="single" w:sz="4" w:space="0" w:color="auto"/>
            </w:tcBorders>
            <w:shd w:val="clear" w:color="auto" w:fill="D9D9D9" w:themeFill="background1" w:themeFillShade="D9"/>
          </w:tcPr>
          <w:p w14:paraId="7097579F" w14:textId="77777777" w:rsidR="00856132" w:rsidRPr="009C31A0" w:rsidRDefault="00856132" w:rsidP="009C31A0">
            <w:pPr>
              <w:pStyle w:val="TableParagraph"/>
              <w:spacing w:line="264" w:lineRule="auto"/>
              <w:ind w:left="66"/>
              <w:rPr>
                <w:rFonts w:asciiTheme="minorHAnsi" w:hAnsiTheme="minorHAnsi"/>
                <w:sz w:val="24"/>
              </w:rPr>
            </w:pPr>
            <w:r w:rsidRPr="009C31A0">
              <w:rPr>
                <w:rFonts w:asciiTheme="minorHAnsi" w:hAnsiTheme="minorHAnsi"/>
                <w:color w:val="010101"/>
                <w:w w:val="105"/>
                <w:sz w:val="24"/>
              </w:rPr>
              <w:t xml:space="preserve">Cluster </w:t>
            </w:r>
            <w:r w:rsidRPr="009C31A0">
              <w:rPr>
                <w:rFonts w:asciiTheme="minorHAnsi" w:hAnsiTheme="minorHAnsi"/>
                <w:color w:val="010101"/>
                <w:sz w:val="24"/>
              </w:rPr>
              <w:t>Number</w:t>
            </w:r>
          </w:p>
        </w:tc>
        <w:tc>
          <w:tcPr>
            <w:tcW w:w="3109" w:type="dxa"/>
            <w:tcBorders>
              <w:bottom w:val="single" w:sz="4" w:space="0" w:color="auto"/>
            </w:tcBorders>
            <w:shd w:val="clear" w:color="auto" w:fill="D9D9D9" w:themeFill="background1" w:themeFillShade="D9"/>
          </w:tcPr>
          <w:p w14:paraId="79096884" w14:textId="77777777" w:rsidR="00856132" w:rsidRPr="009C31A0" w:rsidRDefault="00856132" w:rsidP="009C31A0">
            <w:pPr>
              <w:pStyle w:val="TableParagraph"/>
              <w:ind w:left="68"/>
              <w:rPr>
                <w:rFonts w:asciiTheme="minorHAnsi" w:hAnsiTheme="minorHAnsi"/>
                <w:sz w:val="24"/>
              </w:rPr>
            </w:pPr>
            <w:r w:rsidRPr="009C31A0">
              <w:rPr>
                <w:rFonts w:asciiTheme="minorHAnsi" w:hAnsiTheme="minorHAnsi"/>
                <w:color w:val="010101"/>
                <w:w w:val="105"/>
                <w:sz w:val="24"/>
              </w:rPr>
              <w:t>Terms Contained in Cluster</w:t>
            </w:r>
          </w:p>
        </w:tc>
        <w:tc>
          <w:tcPr>
            <w:tcW w:w="3158" w:type="dxa"/>
            <w:tcBorders>
              <w:bottom w:val="single" w:sz="4" w:space="0" w:color="auto"/>
            </w:tcBorders>
            <w:shd w:val="clear" w:color="auto" w:fill="D9D9D9" w:themeFill="background1" w:themeFillShade="D9"/>
          </w:tcPr>
          <w:p w14:paraId="78FB9699" w14:textId="77777777" w:rsidR="00856132" w:rsidRPr="009C31A0" w:rsidRDefault="00856132" w:rsidP="009C31A0">
            <w:pPr>
              <w:pStyle w:val="TableParagraph"/>
              <w:ind w:left="76"/>
              <w:rPr>
                <w:rFonts w:asciiTheme="minorHAnsi" w:hAnsiTheme="minorHAnsi"/>
                <w:sz w:val="24"/>
              </w:rPr>
            </w:pPr>
            <w:r w:rsidRPr="009C31A0">
              <w:rPr>
                <w:rFonts w:asciiTheme="minorHAnsi" w:hAnsiTheme="minorHAnsi"/>
                <w:color w:val="010101"/>
                <w:w w:val="105"/>
                <w:sz w:val="24"/>
              </w:rPr>
              <w:t>Interpretation</w:t>
            </w:r>
          </w:p>
        </w:tc>
        <w:tc>
          <w:tcPr>
            <w:tcW w:w="2093" w:type="dxa"/>
            <w:tcBorders>
              <w:bottom w:val="single" w:sz="4" w:space="0" w:color="auto"/>
            </w:tcBorders>
            <w:shd w:val="clear" w:color="auto" w:fill="D9D9D9" w:themeFill="background1" w:themeFillShade="D9"/>
          </w:tcPr>
          <w:p w14:paraId="66CD5527" w14:textId="77777777" w:rsidR="00856132" w:rsidRPr="009C31A0" w:rsidRDefault="00856132" w:rsidP="009C31A0">
            <w:pPr>
              <w:pStyle w:val="TableParagraph"/>
              <w:ind w:left="79"/>
              <w:rPr>
                <w:rFonts w:asciiTheme="minorHAnsi" w:hAnsiTheme="minorHAnsi"/>
                <w:sz w:val="24"/>
              </w:rPr>
            </w:pPr>
            <w:r w:rsidRPr="009C31A0">
              <w:rPr>
                <w:rFonts w:asciiTheme="minorHAnsi" w:hAnsiTheme="minorHAnsi"/>
                <w:color w:val="010101"/>
                <w:w w:val="105"/>
                <w:sz w:val="24"/>
              </w:rPr>
              <w:t>Congestion</w:t>
            </w:r>
          </w:p>
        </w:tc>
      </w:tr>
      <w:tr w:rsidR="00856132" w:rsidRPr="003528E9" w14:paraId="4D14DD06" w14:textId="77777777" w:rsidTr="009C31A0">
        <w:trPr>
          <w:trHeight w:val="387"/>
        </w:trPr>
        <w:tc>
          <w:tcPr>
            <w:tcW w:w="1037" w:type="dxa"/>
            <w:tcBorders>
              <w:top w:val="single" w:sz="4" w:space="0" w:color="auto"/>
            </w:tcBorders>
          </w:tcPr>
          <w:p w14:paraId="769A8794" w14:textId="77777777" w:rsidR="00856132" w:rsidRPr="009C31A0" w:rsidRDefault="00856132" w:rsidP="009C31A0">
            <w:pPr>
              <w:pStyle w:val="TableParagraph"/>
              <w:spacing w:before="104"/>
              <w:ind w:left="68"/>
              <w:rPr>
                <w:rFonts w:asciiTheme="minorHAnsi" w:hAnsiTheme="minorHAnsi"/>
                <w:sz w:val="24"/>
              </w:rPr>
            </w:pPr>
            <w:r w:rsidRPr="009C31A0">
              <w:rPr>
                <w:rFonts w:asciiTheme="minorHAnsi" w:hAnsiTheme="minorHAnsi"/>
                <w:color w:val="010101"/>
                <w:w w:val="104"/>
                <w:sz w:val="24"/>
              </w:rPr>
              <w:t>1</w:t>
            </w:r>
          </w:p>
        </w:tc>
        <w:tc>
          <w:tcPr>
            <w:tcW w:w="3109" w:type="dxa"/>
            <w:tcBorders>
              <w:top w:val="single" w:sz="4" w:space="0" w:color="auto"/>
            </w:tcBorders>
          </w:tcPr>
          <w:p w14:paraId="21502B2F" w14:textId="77777777" w:rsidR="00856132" w:rsidRPr="009C31A0" w:rsidRDefault="00856132" w:rsidP="009C31A0">
            <w:pPr>
              <w:pStyle w:val="TableParagraph"/>
              <w:spacing w:before="103"/>
              <w:ind w:left="72"/>
              <w:rPr>
                <w:rFonts w:asciiTheme="minorHAnsi" w:hAnsiTheme="minorHAnsi"/>
                <w:sz w:val="24"/>
              </w:rPr>
            </w:pPr>
            <w:r w:rsidRPr="009C31A0">
              <w:rPr>
                <w:rFonts w:asciiTheme="minorHAnsi" w:hAnsiTheme="minorHAnsi"/>
                <w:color w:val="010101"/>
                <w:w w:val="105"/>
                <w:sz w:val="24"/>
              </w:rPr>
              <w:t>will</w:t>
            </w:r>
            <w:r w:rsidRPr="009C31A0">
              <w:rPr>
                <w:rFonts w:asciiTheme="minorHAnsi" w:hAnsiTheme="minorHAnsi"/>
                <w:color w:val="212121"/>
                <w:w w:val="105"/>
                <w:sz w:val="24"/>
              </w:rPr>
              <w:t xml:space="preserve">, </w:t>
            </w:r>
            <w:r w:rsidRPr="009C31A0">
              <w:rPr>
                <w:rFonts w:asciiTheme="minorHAnsi" w:hAnsiTheme="minorHAnsi"/>
                <w:color w:val="010101"/>
                <w:w w:val="105"/>
                <w:sz w:val="24"/>
              </w:rPr>
              <w:t>remain</w:t>
            </w:r>
          </w:p>
        </w:tc>
        <w:tc>
          <w:tcPr>
            <w:tcW w:w="3158" w:type="dxa"/>
            <w:tcBorders>
              <w:top w:val="single" w:sz="4" w:space="0" w:color="auto"/>
            </w:tcBorders>
          </w:tcPr>
          <w:p w14:paraId="1B956BA4" w14:textId="6E996F2C" w:rsidR="00856132" w:rsidRPr="009C31A0" w:rsidRDefault="00950C36" w:rsidP="009C31A0">
            <w:pPr>
              <w:pStyle w:val="TableParagraph"/>
              <w:spacing w:before="0"/>
              <w:ind w:left="0"/>
              <w:rPr>
                <w:rFonts w:asciiTheme="minorHAnsi" w:hAnsiTheme="minorHAnsi"/>
                <w:sz w:val="24"/>
              </w:rPr>
            </w:pPr>
            <w:r w:rsidRPr="009C31A0">
              <w:rPr>
                <w:rFonts w:asciiTheme="minorHAnsi" w:hAnsiTheme="minorHAnsi"/>
                <w:sz w:val="24"/>
              </w:rPr>
              <w:t xml:space="preserve"> -</w:t>
            </w:r>
          </w:p>
        </w:tc>
        <w:tc>
          <w:tcPr>
            <w:tcW w:w="2093" w:type="dxa"/>
            <w:tcBorders>
              <w:top w:val="single" w:sz="4" w:space="0" w:color="auto"/>
            </w:tcBorders>
          </w:tcPr>
          <w:p w14:paraId="4E4F2395" w14:textId="47AC0814" w:rsidR="00856132" w:rsidRPr="009C31A0" w:rsidRDefault="00950C36" w:rsidP="009C31A0">
            <w:pPr>
              <w:pStyle w:val="TableParagraph"/>
              <w:spacing w:before="0"/>
              <w:ind w:left="0"/>
              <w:rPr>
                <w:rFonts w:asciiTheme="minorHAnsi" w:hAnsiTheme="minorHAnsi"/>
                <w:sz w:val="24"/>
              </w:rPr>
            </w:pPr>
            <w:r w:rsidRPr="009C31A0">
              <w:rPr>
                <w:rFonts w:asciiTheme="minorHAnsi" w:hAnsiTheme="minorHAnsi"/>
                <w:sz w:val="24"/>
              </w:rPr>
              <w:t xml:space="preserve"> -</w:t>
            </w:r>
          </w:p>
        </w:tc>
      </w:tr>
      <w:tr w:rsidR="00856132" w:rsidRPr="003528E9" w14:paraId="30125A84" w14:textId="77777777" w:rsidTr="009C31A0">
        <w:trPr>
          <w:trHeight w:val="378"/>
        </w:trPr>
        <w:tc>
          <w:tcPr>
            <w:tcW w:w="1037" w:type="dxa"/>
          </w:tcPr>
          <w:p w14:paraId="34701D7A" w14:textId="77777777" w:rsidR="00856132" w:rsidRPr="009C31A0" w:rsidRDefault="00856132" w:rsidP="009C31A0">
            <w:pPr>
              <w:pStyle w:val="TableParagraph"/>
              <w:ind w:left="71"/>
              <w:rPr>
                <w:rFonts w:asciiTheme="minorHAnsi" w:hAnsiTheme="minorHAnsi"/>
                <w:sz w:val="24"/>
              </w:rPr>
            </w:pPr>
            <w:r w:rsidRPr="009C31A0">
              <w:rPr>
                <w:rFonts w:asciiTheme="minorHAnsi" w:hAnsiTheme="minorHAnsi"/>
                <w:color w:val="010101"/>
                <w:w w:val="104"/>
                <w:sz w:val="24"/>
              </w:rPr>
              <w:t>2</w:t>
            </w:r>
          </w:p>
        </w:tc>
        <w:tc>
          <w:tcPr>
            <w:tcW w:w="3109" w:type="dxa"/>
          </w:tcPr>
          <w:p w14:paraId="4C27932F" w14:textId="77777777" w:rsidR="00856132" w:rsidRPr="009C31A0" w:rsidRDefault="00856132" w:rsidP="009C31A0">
            <w:pPr>
              <w:pStyle w:val="TableParagraph"/>
              <w:ind w:left="72"/>
              <w:rPr>
                <w:rFonts w:asciiTheme="minorHAnsi" w:hAnsiTheme="minorHAnsi"/>
                <w:sz w:val="24"/>
              </w:rPr>
            </w:pPr>
            <w:r w:rsidRPr="009C31A0">
              <w:rPr>
                <w:rFonts w:asciiTheme="minorHAnsi" w:hAnsiTheme="minorHAnsi"/>
                <w:color w:val="010101"/>
                <w:w w:val="105"/>
                <w:sz w:val="24"/>
              </w:rPr>
              <w:t xml:space="preserve">work, ongoing, </w:t>
            </w:r>
            <w:proofErr w:type="spellStart"/>
            <w:r w:rsidRPr="009C31A0">
              <w:rPr>
                <w:rFonts w:asciiTheme="minorHAnsi" w:hAnsiTheme="minorHAnsi"/>
                <w:color w:val="010101"/>
                <w:w w:val="105"/>
                <w:sz w:val="24"/>
              </w:rPr>
              <w:t>pwd</w:t>
            </w:r>
            <w:proofErr w:type="spellEnd"/>
          </w:p>
        </w:tc>
        <w:tc>
          <w:tcPr>
            <w:tcW w:w="3158" w:type="dxa"/>
          </w:tcPr>
          <w:p w14:paraId="25463EF4" w14:textId="77777777" w:rsidR="00856132" w:rsidRPr="009C31A0" w:rsidRDefault="00856132" w:rsidP="009C31A0">
            <w:pPr>
              <w:pStyle w:val="TableParagraph"/>
              <w:ind w:left="74"/>
              <w:rPr>
                <w:rFonts w:asciiTheme="minorHAnsi" w:hAnsiTheme="minorHAnsi"/>
                <w:sz w:val="24"/>
              </w:rPr>
            </w:pPr>
            <w:r w:rsidRPr="009C31A0">
              <w:rPr>
                <w:rFonts w:asciiTheme="minorHAnsi" w:hAnsiTheme="minorHAnsi"/>
                <w:color w:val="010101"/>
                <w:w w:val="105"/>
                <w:sz w:val="24"/>
              </w:rPr>
              <w:t>Ongoing public works</w:t>
            </w:r>
          </w:p>
        </w:tc>
        <w:tc>
          <w:tcPr>
            <w:tcW w:w="2093" w:type="dxa"/>
          </w:tcPr>
          <w:p w14:paraId="12E9D80E" w14:textId="5E020CD1" w:rsidR="00856132" w:rsidRPr="009C31A0" w:rsidRDefault="00A42907" w:rsidP="009C31A0">
            <w:pPr>
              <w:pStyle w:val="TableParagraph"/>
              <w:ind w:left="76"/>
              <w:rPr>
                <w:rFonts w:asciiTheme="minorHAnsi" w:hAnsiTheme="minorHAnsi"/>
                <w:sz w:val="24"/>
              </w:rPr>
            </w:pPr>
            <w:r>
              <w:rPr>
                <w:rFonts w:asciiTheme="minorHAnsi" w:hAnsiTheme="minorHAnsi"/>
                <w:color w:val="010101"/>
                <w:w w:val="105"/>
                <w:sz w:val="24"/>
              </w:rPr>
              <w:t>Type I</w:t>
            </w:r>
          </w:p>
        </w:tc>
      </w:tr>
      <w:tr w:rsidR="00856132" w:rsidRPr="003528E9" w14:paraId="4F89C1E7" w14:textId="77777777" w:rsidTr="009C31A0">
        <w:trPr>
          <w:trHeight w:val="393"/>
        </w:trPr>
        <w:tc>
          <w:tcPr>
            <w:tcW w:w="1037" w:type="dxa"/>
          </w:tcPr>
          <w:p w14:paraId="4B275417" w14:textId="77777777" w:rsidR="00856132" w:rsidRPr="009C31A0" w:rsidRDefault="00856132" w:rsidP="009C31A0">
            <w:pPr>
              <w:pStyle w:val="TableParagraph"/>
              <w:spacing w:before="109"/>
              <w:ind w:left="68"/>
              <w:rPr>
                <w:rFonts w:asciiTheme="minorHAnsi" w:hAnsiTheme="minorHAnsi"/>
                <w:sz w:val="24"/>
              </w:rPr>
            </w:pPr>
            <w:r w:rsidRPr="009C31A0">
              <w:rPr>
                <w:rFonts w:asciiTheme="minorHAnsi" w:hAnsiTheme="minorHAnsi"/>
                <w:color w:val="010101"/>
                <w:w w:val="106"/>
                <w:sz w:val="24"/>
              </w:rPr>
              <w:t>3</w:t>
            </w:r>
          </w:p>
        </w:tc>
        <w:tc>
          <w:tcPr>
            <w:tcW w:w="3109" w:type="dxa"/>
          </w:tcPr>
          <w:p w14:paraId="3ED1E3E7" w14:textId="77777777" w:rsidR="00856132" w:rsidRPr="009C31A0" w:rsidRDefault="00856132" w:rsidP="009C31A0">
            <w:pPr>
              <w:pStyle w:val="TableParagraph"/>
              <w:spacing w:before="109"/>
              <w:rPr>
                <w:rFonts w:asciiTheme="minorHAnsi" w:hAnsiTheme="minorHAnsi"/>
                <w:sz w:val="24"/>
              </w:rPr>
            </w:pPr>
            <w:r w:rsidRPr="009C31A0">
              <w:rPr>
                <w:rFonts w:asciiTheme="minorHAnsi" w:hAnsiTheme="minorHAnsi"/>
                <w:color w:val="010101"/>
                <w:w w:val="105"/>
                <w:sz w:val="24"/>
              </w:rPr>
              <w:t>normal, now</w:t>
            </w:r>
          </w:p>
        </w:tc>
        <w:tc>
          <w:tcPr>
            <w:tcW w:w="3158" w:type="dxa"/>
          </w:tcPr>
          <w:p w14:paraId="1520DDD3" w14:textId="77777777" w:rsidR="00856132" w:rsidRPr="009C31A0" w:rsidRDefault="00856132" w:rsidP="009C31A0">
            <w:pPr>
              <w:pStyle w:val="TableParagraph"/>
              <w:spacing w:before="109"/>
              <w:ind w:left="74"/>
              <w:rPr>
                <w:rFonts w:asciiTheme="minorHAnsi" w:hAnsiTheme="minorHAnsi"/>
                <w:sz w:val="24"/>
              </w:rPr>
            </w:pPr>
            <w:r w:rsidRPr="009C31A0">
              <w:rPr>
                <w:rFonts w:asciiTheme="minorHAnsi" w:hAnsiTheme="minorHAnsi"/>
                <w:color w:val="010101"/>
                <w:w w:val="105"/>
                <w:sz w:val="24"/>
              </w:rPr>
              <w:t>Traffic is normal now</w:t>
            </w:r>
          </w:p>
        </w:tc>
        <w:tc>
          <w:tcPr>
            <w:tcW w:w="2093" w:type="dxa"/>
          </w:tcPr>
          <w:p w14:paraId="28EAB761" w14:textId="20E93793" w:rsidR="00856132" w:rsidRPr="009C31A0" w:rsidRDefault="00A42907" w:rsidP="009C31A0">
            <w:pPr>
              <w:pStyle w:val="TableParagraph"/>
              <w:spacing w:before="109"/>
              <w:ind w:left="77"/>
              <w:rPr>
                <w:rFonts w:asciiTheme="minorHAnsi" w:hAnsiTheme="minorHAnsi"/>
                <w:sz w:val="24"/>
              </w:rPr>
            </w:pPr>
            <w:r>
              <w:rPr>
                <w:rFonts w:asciiTheme="minorHAnsi" w:hAnsiTheme="minorHAnsi"/>
                <w:color w:val="010101"/>
                <w:w w:val="105"/>
                <w:sz w:val="24"/>
              </w:rPr>
              <w:t>Type II</w:t>
            </w:r>
          </w:p>
        </w:tc>
      </w:tr>
      <w:tr w:rsidR="00856132" w:rsidRPr="003528E9" w14:paraId="5CC16296" w14:textId="77777777" w:rsidTr="009C31A0">
        <w:trPr>
          <w:trHeight w:val="623"/>
        </w:trPr>
        <w:tc>
          <w:tcPr>
            <w:tcW w:w="1037" w:type="dxa"/>
          </w:tcPr>
          <w:p w14:paraId="72E0A790" w14:textId="77777777" w:rsidR="00856132" w:rsidRPr="009C31A0" w:rsidRDefault="00856132" w:rsidP="009C31A0">
            <w:pPr>
              <w:pStyle w:val="TableParagraph"/>
              <w:ind w:left="69"/>
              <w:rPr>
                <w:rFonts w:asciiTheme="minorHAnsi" w:hAnsiTheme="minorHAnsi"/>
                <w:sz w:val="24"/>
              </w:rPr>
            </w:pPr>
            <w:r w:rsidRPr="009C31A0">
              <w:rPr>
                <w:rFonts w:asciiTheme="minorHAnsi" w:hAnsiTheme="minorHAnsi"/>
                <w:color w:val="010101"/>
                <w:w w:val="110"/>
                <w:sz w:val="24"/>
              </w:rPr>
              <w:t>4</w:t>
            </w:r>
          </w:p>
        </w:tc>
        <w:tc>
          <w:tcPr>
            <w:tcW w:w="3109" w:type="dxa"/>
          </w:tcPr>
          <w:p w14:paraId="2F8927B0" w14:textId="77777777" w:rsidR="00856132" w:rsidRPr="009C31A0" w:rsidRDefault="00856132" w:rsidP="009C31A0">
            <w:pPr>
              <w:pStyle w:val="TableParagraph"/>
              <w:rPr>
                <w:rFonts w:asciiTheme="minorHAnsi" w:hAnsiTheme="minorHAnsi"/>
                <w:sz w:val="24"/>
              </w:rPr>
            </w:pPr>
            <w:r w:rsidRPr="009C31A0">
              <w:rPr>
                <w:rFonts w:asciiTheme="minorHAnsi" w:hAnsiTheme="minorHAnsi"/>
                <w:color w:val="010101"/>
                <w:w w:val="105"/>
                <w:sz w:val="24"/>
              </w:rPr>
              <w:t>affected, water logging</w:t>
            </w:r>
          </w:p>
        </w:tc>
        <w:tc>
          <w:tcPr>
            <w:tcW w:w="3158" w:type="dxa"/>
          </w:tcPr>
          <w:p w14:paraId="3BC465D3" w14:textId="77777777" w:rsidR="00856132" w:rsidRPr="009C31A0" w:rsidRDefault="00856132" w:rsidP="009C31A0">
            <w:pPr>
              <w:pStyle w:val="TableParagraph"/>
              <w:spacing w:line="268" w:lineRule="auto"/>
              <w:ind w:left="71" w:firstLine="3"/>
              <w:rPr>
                <w:rFonts w:asciiTheme="minorHAnsi" w:hAnsiTheme="minorHAnsi"/>
                <w:sz w:val="24"/>
              </w:rPr>
            </w:pPr>
            <w:r w:rsidRPr="009C31A0">
              <w:rPr>
                <w:rFonts w:asciiTheme="minorHAnsi" w:hAnsiTheme="minorHAnsi"/>
                <w:color w:val="010101"/>
                <w:w w:val="105"/>
                <w:sz w:val="24"/>
              </w:rPr>
              <w:t>Traffic affected due to water logging</w:t>
            </w:r>
          </w:p>
        </w:tc>
        <w:tc>
          <w:tcPr>
            <w:tcW w:w="2093" w:type="dxa"/>
          </w:tcPr>
          <w:p w14:paraId="78833627" w14:textId="17F21735" w:rsidR="00856132" w:rsidRPr="009C31A0" w:rsidRDefault="00A42907" w:rsidP="009C31A0">
            <w:pPr>
              <w:pStyle w:val="TableParagraph"/>
              <w:ind w:left="76"/>
              <w:rPr>
                <w:rFonts w:asciiTheme="minorHAnsi" w:hAnsiTheme="minorHAnsi"/>
                <w:sz w:val="24"/>
              </w:rPr>
            </w:pPr>
            <w:r>
              <w:rPr>
                <w:rFonts w:asciiTheme="minorHAnsi" w:hAnsiTheme="minorHAnsi"/>
                <w:color w:val="010101"/>
                <w:w w:val="105"/>
                <w:sz w:val="24"/>
              </w:rPr>
              <w:t>Type I</w:t>
            </w:r>
          </w:p>
        </w:tc>
      </w:tr>
      <w:tr w:rsidR="00856132" w:rsidRPr="003528E9" w14:paraId="43949F52" w14:textId="77777777" w:rsidTr="009C31A0">
        <w:trPr>
          <w:trHeight w:val="385"/>
        </w:trPr>
        <w:tc>
          <w:tcPr>
            <w:tcW w:w="1037" w:type="dxa"/>
          </w:tcPr>
          <w:p w14:paraId="01F00E68" w14:textId="77777777" w:rsidR="00856132" w:rsidRPr="009C31A0" w:rsidRDefault="00856132" w:rsidP="009C31A0">
            <w:pPr>
              <w:pStyle w:val="TableParagraph"/>
              <w:spacing w:before="110"/>
              <w:ind w:left="68"/>
              <w:rPr>
                <w:rFonts w:asciiTheme="minorHAnsi" w:hAnsiTheme="minorHAnsi"/>
                <w:sz w:val="24"/>
              </w:rPr>
            </w:pPr>
            <w:r w:rsidRPr="009C31A0">
              <w:rPr>
                <w:rFonts w:asciiTheme="minorHAnsi" w:hAnsiTheme="minorHAnsi"/>
                <w:color w:val="010101"/>
                <w:w w:val="110"/>
                <w:sz w:val="24"/>
              </w:rPr>
              <w:t>5</w:t>
            </w:r>
          </w:p>
        </w:tc>
        <w:tc>
          <w:tcPr>
            <w:tcW w:w="3109" w:type="dxa"/>
          </w:tcPr>
          <w:p w14:paraId="71654D32" w14:textId="77777777" w:rsidR="00856132" w:rsidRPr="009C31A0" w:rsidRDefault="00856132" w:rsidP="009C31A0">
            <w:pPr>
              <w:pStyle w:val="TableParagraph"/>
              <w:spacing w:before="106"/>
              <w:rPr>
                <w:rFonts w:asciiTheme="minorHAnsi" w:hAnsiTheme="minorHAnsi"/>
                <w:sz w:val="24"/>
              </w:rPr>
            </w:pPr>
            <w:r w:rsidRPr="009C31A0">
              <w:rPr>
                <w:rFonts w:asciiTheme="minorHAnsi" w:hAnsiTheme="minorHAnsi"/>
                <w:color w:val="010101"/>
                <w:w w:val="105"/>
                <w:sz w:val="24"/>
              </w:rPr>
              <w:t>removed</w:t>
            </w:r>
          </w:p>
        </w:tc>
        <w:tc>
          <w:tcPr>
            <w:tcW w:w="3158" w:type="dxa"/>
          </w:tcPr>
          <w:p w14:paraId="564F77D1" w14:textId="77777777" w:rsidR="00856132" w:rsidRPr="009C31A0" w:rsidRDefault="00856132" w:rsidP="009C31A0">
            <w:pPr>
              <w:pStyle w:val="TableParagraph"/>
              <w:spacing w:before="106"/>
              <w:ind w:left="74"/>
              <w:rPr>
                <w:rFonts w:asciiTheme="minorHAnsi" w:hAnsiTheme="minorHAnsi"/>
                <w:sz w:val="24"/>
              </w:rPr>
            </w:pPr>
            <w:r w:rsidRPr="009C31A0">
              <w:rPr>
                <w:rFonts w:asciiTheme="minorHAnsi" w:hAnsiTheme="minorHAnsi"/>
                <w:color w:val="010101"/>
                <w:w w:val="105"/>
                <w:sz w:val="24"/>
              </w:rPr>
              <w:t>Traffic obstruction removed</w:t>
            </w:r>
          </w:p>
        </w:tc>
        <w:tc>
          <w:tcPr>
            <w:tcW w:w="2093" w:type="dxa"/>
          </w:tcPr>
          <w:p w14:paraId="41B4790C" w14:textId="4DA4681E" w:rsidR="00856132" w:rsidRPr="009C31A0" w:rsidRDefault="00A42907" w:rsidP="009C31A0">
            <w:pPr>
              <w:pStyle w:val="TableParagraph"/>
              <w:spacing w:before="106"/>
              <w:ind w:left="77"/>
              <w:rPr>
                <w:rFonts w:asciiTheme="minorHAnsi" w:hAnsiTheme="minorHAnsi"/>
                <w:sz w:val="24"/>
              </w:rPr>
            </w:pPr>
            <w:r>
              <w:rPr>
                <w:rFonts w:asciiTheme="minorHAnsi" w:hAnsiTheme="minorHAnsi"/>
                <w:color w:val="010101"/>
                <w:w w:val="105"/>
                <w:sz w:val="24"/>
              </w:rPr>
              <w:t>Type II</w:t>
            </w:r>
          </w:p>
        </w:tc>
      </w:tr>
      <w:tr w:rsidR="00856132" w:rsidRPr="003528E9" w14:paraId="0D8B7714" w14:textId="77777777" w:rsidTr="009C31A0">
        <w:trPr>
          <w:trHeight w:val="628"/>
        </w:trPr>
        <w:tc>
          <w:tcPr>
            <w:tcW w:w="1037" w:type="dxa"/>
          </w:tcPr>
          <w:p w14:paraId="37B0DE16" w14:textId="77777777" w:rsidR="00856132" w:rsidRPr="009C31A0" w:rsidRDefault="00856132" w:rsidP="009C31A0">
            <w:pPr>
              <w:pStyle w:val="TableParagraph"/>
              <w:spacing w:before="109"/>
              <w:ind w:left="69"/>
              <w:rPr>
                <w:rFonts w:asciiTheme="minorHAnsi" w:hAnsiTheme="minorHAnsi"/>
                <w:sz w:val="24"/>
              </w:rPr>
            </w:pPr>
            <w:r w:rsidRPr="009C31A0">
              <w:rPr>
                <w:rFonts w:asciiTheme="minorHAnsi" w:hAnsiTheme="minorHAnsi"/>
                <w:color w:val="010101"/>
                <w:w w:val="110"/>
                <w:sz w:val="24"/>
              </w:rPr>
              <w:t>6</w:t>
            </w:r>
          </w:p>
        </w:tc>
        <w:tc>
          <w:tcPr>
            <w:tcW w:w="3109" w:type="dxa"/>
          </w:tcPr>
          <w:p w14:paraId="1744CEE8" w14:textId="77777777" w:rsidR="00856132" w:rsidRPr="009C31A0" w:rsidRDefault="00856132" w:rsidP="009C31A0">
            <w:pPr>
              <w:pStyle w:val="TableParagraph"/>
              <w:spacing w:before="104" w:line="264" w:lineRule="auto"/>
              <w:ind w:left="66" w:right="1325" w:firstLine="3"/>
              <w:rPr>
                <w:rFonts w:asciiTheme="minorHAnsi" w:hAnsiTheme="minorHAnsi"/>
                <w:sz w:val="24"/>
              </w:rPr>
            </w:pPr>
            <w:r w:rsidRPr="009C31A0">
              <w:rPr>
                <w:rFonts w:asciiTheme="minorHAnsi" w:hAnsiTheme="minorHAnsi"/>
                <w:color w:val="010101"/>
                <w:w w:val="105"/>
                <w:sz w:val="24"/>
              </w:rPr>
              <w:t>movement, closed</w:t>
            </w:r>
            <w:r w:rsidRPr="009C31A0">
              <w:rPr>
                <w:rFonts w:asciiTheme="minorHAnsi" w:hAnsiTheme="minorHAnsi"/>
                <w:color w:val="212121"/>
                <w:w w:val="105"/>
                <w:sz w:val="24"/>
              </w:rPr>
              <w:t xml:space="preserve">, </w:t>
            </w:r>
            <w:r w:rsidRPr="009C31A0">
              <w:rPr>
                <w:rFonts w:asciiTheme="minorHAnsi" w:hAnsiTheme="minorHAnsi"/>
                <w:color w:val="010101"/>
                <w:w w:val="105"/>
                <w:sz w:val="24"/>
              </w:rPr>
              <w:t>demonstration</w:t>
            </w:r>
          </w:p>
        </w:tc>
        <w:tc>
          <w:tcPr>
            <w:tcW w:w="3158" w:type="dxa"/>
          </w:tcPr>
          <w:p w14:paraId="45C256C0" w14:textId="77777777" w:rsidR="00856132" w:rsidRPr="009C31A0" w:rsidRDefault="00856132" w:rsidP="009C31A0">
            <w:pPr>
              <w:pStyle w:val="TableParagraph"/>
              <w:spacing w:before="104" w:line="264" w:lineRule="auto"/>
              <w:ind w:left="77" w:right="61" w:hanging="3"/>
              <w:rPr>
                <w:rFonts w:asciiTheme="minorHAnsi" w:hAnsiTheme="minorHAnsi"/>
                <w:sz w:val="24"/>
              </w:rPr>
            </w:pPr>
            <w:r w:rsidRPr="009C31A0">
              <w:rPr>
                <w:rFonts w:asciiTheme="minorHAnsi" w:hAnsiTheme="minorHAnsi"/>
                <w:color w:val="010101"/>
                <w:w w:val="105"/>
                <w:sz w:val="24"/>
              </w:rPr>
              <w:t>Traffic movement is closed due to a demonstration</w:t>
            </w:r>
          </w:p>
        </w:tc>
        <w:tc>
          <w:tcPr>
            <w:tcW w:w="2093" w:type="dxa"/>
          </w:tcPr>
          <w:p w14:paraId="4B86CDA1" w14:textId="37042798" w:rsidR="00856132" w:rsidRPr="009C31A0" w:rsidRDefault="00A42907" w:rsidP="009C31A0">
            <w:pPr>
              <w:pStyle w:val="TableParagraph"/>
              <w:spacing w:before="104"/>
              <w:ind w:left="77"/>
              <w:rPr>
                <w:rFonts w:asciiTheme="minorHAnsi" w:hAnsiTheme="minorHAnsi"/>
                <w:sz w:val="24"/>
              </w:rPr>
            </w:pPr>
            <w:r>
              <w:rPr>
                <w:rFonts w:asciiTheme="minorHAnsi" w:hAnsiTheme="minorHAnsi"/>
                <w:color w:val="010101"/>
                <w:w w:val="105"/>
                <w:sz w:val="24"/>
              </w:rPr>
              <w:t>Type II</w:t>
            </w:r>
          </w:p>
        </w:tc>
      </w:tr>
      <w:tr w:rsidR="00856132" w:rsidRPr="003528E9" w14:paraId="2B387B18" w14:textId="77777777" w:rsidTr="009C31A0">
        <w:trPr>
          <w:trHeight w:val="1345"/>
        </w:trPr>
        <w:tc>
          <w:tcPr>
            <w:tcW w:w="1037" w:type="dxa"/>
          </w:tcPr>
          <w:p w14:paraId="3A63E8B9" w14:textId="77777777" w:rsidR="00856132" w:rsidRPr="009C31A0" w:rsidRDefault="00856132" w:rsidP="009C31A0">
            <w:pPr>
              <w:pStyle w:val="TableParagraph"/>
              <w:spacing w:before="105"/>
              <w:ind w:left="67"/>
              <w:rPr>
                <w:rFonts w:asciiTheme="minorHAnsi" w:hAnsiTheme="minorHAnsi"/>
                <w:sz w:val="24"/>
              </w:rPr>
            </w:pPr>
            <w:r w:rsidRPr="009C31A0">
              <w:rPr>
                <w:rFonts w:asciiTheme="minorHAnsi" w:hAnsiTheme="minorHAnsi"/>
                <w:color w:val="010101"/>
                <w:w w:val="104"/>
                <w:sz w:val="24"/>
              </w:rPr>
              <w:t>7</w:t>
            </w:r>
          </w:p>
        </w:tc>
        <w:tc>
          <w:tcPr>
            <w:tcW w:w="3109" w:type="dxa"/>
          </w:tcPr>
          <w:p w14:paraId="25E3CC5D" w14:textId="50528EE8" w:rsidR="00856132" w:rsidRPr="009C31A0" w:rsidRDefault="00856132" w:rsidP="009C31A0">
            <w:pPr>
              <w:pStyle w:val="TableParagraph"/>
              <w:spacing w:before="105" w:line="264" w:lineRule="auto"/>
              <w:ind w:right="38" w:hanging="4"/>
              <w:rPr>
                <w:rFonts w:asciiTheme="minorHAnsi" w:hAnsiTheme="minorHAnsi"/>
                <w:sz w:val="24"/>
              </w:rPr>
            </w:pPr>
            <w:r w:rsidRPr="009C31A0">
              <w:rPr>
                <w:rFonts w:asciiTheme="minorHAnsi" w:hAnsiTheme="minorHAnsi"/>
                <w:color w:val="010101"/>
                <w:w w:val="105"/>
                <w:sz w:val="24"/>
              </w:rPr>
              <w:t>going</w:t>
            </w:r>
            <w:r w:rsidRPr="009C31A0">
              <w:rPr>
                <w:rFonts w:asciiTheme="minorHAnsi" w:hAnsiTheme="minorHAnsi"/>
                <w:color w:val="212121"/>
                <w:w w:val="105"/>
                <w:sz w:val="24"/>
              </w:rPr>
              <w:t xml:space="preserve">, </w:t>
            </w:r>
            <w:r w:rsidRPr="009C31A0">
              <w:rPr>
                <w:rFonts w:asciiTheme="minorHAnsi" w:hAnsiTheme="minorHAnsi"/>
                <w:color w:val="010101"/>
                <w:w w:val="105"/>
                <w:sz w:val="24"/>
              </w:rPr>
              <w:t>running</w:t>
            </w:r>
            <w:r w:rsidRPr="009C31A0">
              <w:rPr>
                <w:rFonts w:asciiTheme="minorHAnsi" w:hAnsiTheme="minorHAnsi"/>
                <w:color w:val="212121"/>
                <w:w w:val="105"/>
                <w:sz w:val="24"/>
              </w:rPr>
              <w:t xml:space="preserve">, </w:t>
            </w:r>
            <w:proofErr w:type="spellStart"/>
            <w:r w:rsidRPr="009C31A0">
              <w:rPr>
                <w:rFonts w:asciiTheme="minorHAnsi" w:hAnsiTheme="minorHAnsi"/>
                <w:color w:val="010101"/>
                <w:w w:val="105"/>
                <w:sz w:val="24"/>
              </w:rPr>
              <w:t>dlpc</w:t>
            </w:r>
            <w:proofErr w:type="spellEnd"/>
            <w:r w:rsidRPr="009C31A0">
              <w:rPr>
                <w:rFonts w:asciiTheme="minorHAnsi" w:hAnsiTheme="minorHAnsi"/>
                <w:color w:val="010101"/>
                <w:w w:val="105"/>
                <w:sz w:val="24"/>
              </w:rPr>
              <w:t>, inconvenience, sorry, procession</w:t>
            </w:r>
            <w:r w:rsidRPr="009C31A0">
              <w:rPr>
                <w:rFonts w:asciiTheme="minorHAnsi" w:hAnsiTheme="minorHAnsi"/>
                <w:color w:val="212121"/>
                <w:w w:val="105"/>
                <w:sz w:val="24"/>
              </w:rPr>
              <w:t xml:space="preserve">, </w:t>
            </w:r>
            <w:r w:rsidRPr="009C31A0">
              <w:rPr>
                <w:rFonts w:asciiTheme="minorHAnsi" w:hAnsiTheme="minorHAnsi"/>
                <w:color w:val="010101"/>
                <w:w w:val="105"/>
                <w:sz w:val="24"/>
              </w:rPr>
              <w:t xml:space="preserve">waterlogging, reported, congestion, causing, open, interrupted, please, using, diverted, </w:t>
            </w:r>
            <w:proofErr w:type="spellStart"/>
            <w:r w:rsidRPr="009C31A0">
              <w:rPr>
                <w:rFonts w:asciiTheme="minorHAnsi" w:hAnsiTheme="minorHAnsi"/>
                <w:color w:val="010101"/>
                <w:w w:val="105"/>
                <w:sz w:val="24"/>
              </w:rPr>
              <w:t>htv</w:t>
            </w:r>
            <w:proofErr w:type="spellEnd"/>
            <w:r w:rsidRPr="009C31A0">
              <w:rPr>
                <w:rFonts w:asciiTheme="minorHAnsi" w:hAnsiTheme="minorHAnsi"/>
                <w:color w:val="010101"/>
                <w:w w:val="105"/>
                <w:sz w:val="24"/>
              </w:rPr>
              <w:t>, leading, pipeline, leakage, sewer</w:t>
            </w:r>
            <w:r w:rsidRPr="009C31A0">
              <w:rPr>
                <w:rFonts w:asciiTheme="minorHAnsi" w:hAnsiTheme="minorHAnsi"/>
                <w:color w:val="282828"/>
                <w:w w:val="105"/>
                <w:sz w:val="24"/>
              </w:rPr>
              <w:t xml:space="preserve">, </w:t>
            </w:r>
            <w:r w:rsidRPr="009C31A0">
              <w:rPr>
                <w:rFonts w:asciiTheme="minorHAnsi" w:hAnsiTheme="minorHAnsi"/>
                <w:color w:val="010101"/>
                <w:w w:val="105"/>
                <w:sz w:val="24"/>
              </w:rPr>
              <w:t>construction, coming, use, alternate, take, motorists, advised, accident, new, break, regretted, broken, truck</w:t>
            </w:r>
          </w:p>
        </w:tc>
        <w:tc>
          <w:tcPr>
            <w:tcW w:w="3158" w:type="dxa"/>
          </w:tcPr>
          <w:p w14:paraId="2F23C661" w14:textId="77777777" w:rsidR="00856132" w:rsidRPr="009C31A0" w:rsidRDefault="00856132" w:rsidP="009C31A0">
            <w:pPr>
              <w:pStyle w:val="TableParagraph"/>
              <w:spacing w:before="105" w:line="264" w:lineRule="auto"/>
              <w:ind w:left="76" w:right="103" w:firstLine="3"/>
              <w:rPr>
                <w:rFonts w:asciiTheme="minorHAnsi" w:hAnsiTheme="minorHAnsi"/>
                <w:sz w:val="24"/>
              </w:rPr>
            </w:pPr>
            <w:r w:rsidRPr="009C31A0">
              <w:rPr>
                <w:rFonts w:asciiTheme="minorHAnsi" w:hAnsiTheme="minorHAnsi"/>
                <w:color w:val="010101"/>
                <w:w w:val="105"/>
                <w:sz w:val="24"/>
              </w:rPr>
              <w:t>A variety of traffic events that cause congestion or interruptions</w:t>
            </w:r>
          </w:p>
        </w:tc>
        <w:tc>
          <w:tcPr>
            <w:tcW w:w="2093" w:type="dxa"/>
          </w:tcPr>
          <w:p w14:paraId="0A7E52BB" w14:textId="4E8618BD" w:rsidR="00856132" w:rsidRPr="009C31A0" w:rsidRDefault="00A42907" w:rsidP="009C31A0">
            <w:pPr>
              <w:pStyle w:val="TableParagraph"/>
              <w:spacing w:before="105"/>
              <w:ind w:left="76"/>
              <w:rPr>
                <w:rFonts w:asciiTheme="minorHAnsi" w:hAnsiTheme="minorHAnsi"/>
                <w:sz w:val="24"/>
              </w:rPr>
            </w:pPr>
            <w:r>
              <w:rPr>
                <w:rFonts w:asciiTheme="minorHAnsi" w:hAnsiTheme="minorHAnsi"/>
                <w:color w:val="010101"/>
                <w:w w:val="105"/>
                <w:sz w:val="24"/>
              </w:rPr>
              <w:t>Type I</w:t>
            </w:r>
          </w:p>
        </w:tc>
      </w:tr>
      <w:tr w:rsidR="00856132" w:rsidRPr="003528E9" w14:paraId="5EFF153B" w14:textId="7ADE5BDC" w:rsidTr="009C31A0">
        <w:trPr>
          <w:trHeight w:val="415"/>
        </w:trPr>
        <w:tc>
          <w:tcPr>
            <w:tcW w:w="1037" w:type="dxa"/>
          </w:tcPr>
          <w:p w14:paraId="0C378F2B" w14:textId="2AAB60AA" w:rsidR="00856132" w:rsidRPr="009C31A0" w:rsidRDefault="00856132" w:rsidP="009C31A0">
            <w:pPr>
              <w:pStyle w:val="TableParagraph"/>
              <w:spacing w:before="105"/>
              <w:ind w:left="67"/>
              <w:rPr>
                <w:rFonts w:asciiTheme="minorHAnsi" w:hAnsiTheme="minorHAnsi"/>
                <w:color w:val="010101"/>
                <w:w w:val="104"/>
                <w:sz w:val="24"/>
              </w:rPr>
            </w:pPr>
            <w:r w:rsidRPr="009C31A0">
              <w:rPr>
                <w:rFonts w:asciiTheme="minorHAnsi" w:hAnsiTheme="minorHAnsi"/>
                <w:color w:val="010101"/>
                <w:w w:val="104"/>
                <w:sz w:val="24"/>
              </w:rPr>
              <w:t>8</w:t>
            </w:r>
          </w:p>
        </w:tc>
        <w:tc>
          <w:tcPr>
            <w:tcW w:w="3109" w:type="dxa"/>
          </w:tcPr>
          <w:p w14:paraId="4A7C2163" w14:textId="0BA826DD" w:rsidR="00856132" w:rsidRPr="009C31A0" w:rsidRDefault="00856132" w:rsidP="009C31A0">
            <w:pPr>
              <w:pStyle w:val="TableParagraph"/>
              <w:spacing w:before="105" w:line="264" w:lineRule="auto"/>
              <w:ind w:right="38" w:hanging="4"/>
              <w:rPr>
                <w:rFonts w:asciiTheme="minorHAnsi" w:hAnsiTheme="minorHAnsi"/>
                <w:color w:val="010101"/>
                <w:w w:val="105"/>
                <w:sz w:val="24"/>
              </w:rPr>
            </w:pPr>
            <w:r w:rsidRPr="009C31A0">
              <w:rPr>
                <w:rFonts w:asciiTheme="minorHAnsi" w:hAnsiTheme="minorHAnsi"/>
                <w:color w:val="010101"/>
                <w:w w:val="105"/>
                <w:sz w:val="24"/>
              </w:rPr>
              <w:t>heavy</w:t>
            </w:r>
          </w:p>
        </w:tc>
        <w:tc>
          <w:tcPr>
            <w:tcW w:w="3158" w:type="dxa"/>
          </w:tcPr>
          <w:p w14:paraId="1719B8B8" w14:textId="74BA4216" w:rsidR="00856132" w:rsidRPr="009C31A0" w:rsidRDefault="00856132" w:rsidP="009C31A0">
            <w:pPr>
              <w:pStyle w:val="TableParagraph"/>
              <w:spacing w:before="105" w:line="264" w:lineRule="auto"/>
              <w:ind w:left="76" w:right="103" w:firstLine="3"/>
              <w:rPr>
                <w:rFonts w:asciiTheme="minorHAnsi" w:hAnsiTheme="minorHAnsi"/>
                <w:color w:val="010101"/>
                <w:w w:val="105"/>
                <w:sz w:val="24"/>
              </w:rPr>
            </w:pPr>
            <w:r w:rsidRPr="009C31A0">
              <w:rPr>
                <w:rFonts w:asciiTheme="minorHAnsi" w:hAnsiTheme="minorHAnsi"/>
                <w:color w:val="010101"/>
                <w:sz w:val="24"/>
              </w:rPr>
              <w:t>Traffic is heavy</w:t>
            </w:r>
          </w:p>
        </w:tc>
        <w:tc>
          <w:tcPr>
            <w:tcW w:w="2093" w:type="dxa"/>
          </w:tcPr>
          <w:p w14:paraId="50D037F2" w14:textId="463C0838" w:rsidR="00856132" w:rsidRPr="009C31A0" w:rsidRDefault="00A42907" w:rsidP="009C31A0">
            <w:pPr>
              <w:pStyle w:val="TableParagraph"/>
              <w:spacing w:before="105"/>
              <w:ind w:left="76"/>
              <w:rPr>
                <w:rFonts w:asciiTheme="minorHAnsi" w:hAnsiTheme="minorHAnsi"/>
                <w:color w:val="010101"/>
                <w:w w:val="105"/>
                <w:sz w:val="24"/>
              </w:rPr>
            </w:pPr>
            <w:r>
              <w:rPr>
                <w:rFonts w:asciiTheme="minorHAnsi" w:hAnsiTheme="minorHAnsi"/>
                <w:color w:val="010101"/>
                <w:w w:val="110"/>
                <w:sz w:val="24"/>
              </w:rPr>
              <w:t>Type I</w:t>
            </w:r>
          </w:p>
        </w:tc>
      </w:tr>
      <w:tr w:rsidR="00856132" w:rsidRPr="003528E9" w14:paraId="3361180C" w14:textId="77777777" w:rsidTr="009C31A0">
        <w:trPr>
          <w:trHeight w:val="757"/>
        </w:trPr>
        <w:tc>
          <w:tcPr>
            <w:tcW w:w="1037" w:type="dxa"/>
          </w:tcPr>
          <w:p w14:paraId="04AA3AD1" w14:textId="2EE45B0E" w:rsidR="00856132" w:rsidRPr="009C31A0" w:rsidRDefault="00856132" w:rsidP="009C31A0">
            <w:pPr>
              <w:pStyle w:val="TableParagraph"/>
              <w:spacing w:before="105"/>
              <w:ind w:left="67"/>
              <w:rPr>
                <w:rFonts w:asciiTheme="minorHAnsi" w:hAnsiTheme="minorHAnsi"/>
                <w:color w:val="010101"/>
                <w:w w:val="104"/>
                <w:sz w:val="24"/>
              </w:rPr>
            </w:pPr>
            <w:r w:rsidRPr="009C31A0">
              <w:rPr>
                <w:rFonts w:asciiTheme="minorHAnsi" w:hAnsiTheme="minorHAnsi"/>
                <w:color w:val="010101"/>
                <w:w w:val="106"/>
                <w:sz w:val="24"/>
              </w:rPr>
              <w:t>9</w:t>
            </w:r>
          </w:p>
        </w:tc>
        <w:tc>
          <w:tcPr>
            <w:tcW w:w="3109" w:type="dxa"/>
          </w:tcPr>
          <w:p w14:paraId="119F214C" w14:textId="0985E1A2" w:rsidR="00856132" w:rsidRPr="009C31A0" w:rsidRDefault="00856132" w:rsidP="009C31A0">
            <w:pPr>
              <w:pStyle w:val="TableParagraph"/>
              <w:spacing w:before="105" w:line="264" w:lineRule="auto"/>
              <w:ind w:right="38" w:hanging="4"/>
              <w:rPr>
                <w:rFonts w:asciiTheme="minorHAnsi" w:hAnsiTheme="minorHAnsi"/>
                <w:color w:val="010101"/>
                <w:w w:val="105"/>
                <w:sz w:val="24"/>
              </w:rPr>
            </w:pPr>
            <w:r w:rsidRPr="009C31A0">
              <w:rPr>
                <w:rFonts w:asciiTheme="minorHAnsi" w:hAnsiTheme="minorHAnsi"/>
                <w:color w:val="010101"/>
                <w:w w:val="105"/>
                <w:sz w:val="24"/>
              </w:rPr>
              <w:t>avoid, kindly</w:t>
            </w:r>
          </w:p>
        </w:tc>
        <w:tc>
          <w:tcPr>
            <w:tcW w:w="3158" w:type="dxa"/>
          </w:tcPr>
          <w:p w14:paraId="20CD1685" w14:textId="7C40A169" w:rsidR="00856132" w:rsidRPr="009C31A0" w:rsidRDefault="00E912B2" w:rsidP="009C31A0">
            <w:pPr>
              <w:pStyle w:val="TableParagraph"/>
              <w:spacing w:before="105" w:line="264" w:lineRule="auto"/>
              <w:ind w:left="76" w:right="103" w:firstLine="3"/>
              <w:rPr>
                <w:rFonts w:asciiTheme="minorHAnsi" w:hAnsiTheme="minorHAnsi"/>
                <w:color w:val="010101"/>
                <w:sz w:val="24"/>
              </w:rPr>
            </w:pPr>
            <w:r w:rsidRPr="009C31A0">
              <w:rPr>
                <w:rFonts w:asciiTheme="minorHAnsi" w:hAnsiTheme="minorHAnsi"/>
                <w:color w:val="010101"/>
                <w:w w:val="105"/>
                <w:sz w:val="24"/>
              </w:rPr>
              <w:t>Motorists advised to avoid route due to congestion</w:t>
            </w:r>
          </w:p>
        </w:tc>
        <w:tc>
          <w:tcPr>
            <w:tcW w:w="2093" w:type="dxa"/>
          </w:tcPr>
          <w:p w14:paraId="76E59F78" w14:textId="567D25CA" w:rsidR="00856132" w:rsidRPr="009C31A0" w:rsidRDefault="00E912B2" w:rsidP="009C31A0">
            <w:pPr>
              <w:pStyle w:val="TableParagraph"/>
              <w:spacing w:before="105"/>
              <w:ind w:left="76"/>
              <w:rPr>
                <w:rFonts w:asciiTheme="minorHAnsi" w:hAnsiTheme="minorHAnsi"/>
                <w:color w:val="010101"/>
                <w:w w:val="110"/>
                <w:sz w:val="24"/>
              </w:rPr>
            </w:pPr>
            <w:r w:rsidRPr="009C31A0">
              <w:rPr>
                <w:rFonts w:asciiTheme="minorHAnsi" w:hAnsiTheme="minorHAnsi"/>
                <w:color w:val="010101"/>
                <w:w w:val="110"/>
                <w:sz w:val="24"/>
              </w:rPr>
              <w:t>-</w:t>
            </w:r>
          </w:p>
        </w:tc>
      </w:tr>
      <w:tr w:rsidR="00856132" w:rsidRPr="003528E9" w14:paraId="2A9E3AB8" w14:textId="77777777" w:rsidTr="009C31A0">
        <w:trPr>
          <w:trHeight w:val="568"/>
        </w:trPr>
        <w:tc>
          <w:tcPr>
            <w:tcW w:w="1037" w:type="dxa"/>
          </w:tcPr>
          <w:p w14:paraId="48BD3CCE" w14:textId="133F5CBE" w:rsidR="00856132" w:rsidRPr="009C31A0" w:rsidRDefault="00856132" w:rsidP="009C31A0">
            <w:pPr>
              <w:pStyle w:val="TableParagraph"/>
              <w:spacing w:before="105"/>
              <w:ind w:left="67"/>
              <w:rPr>
                <w:rFonts w:asciiTheme="minorHAnsi" w:hAnsiTheme="minorHAnsi"/>
                <w:color w:val="010101"/>
                <w:w w:val="106"/>
                <w:sz w:val="24"/>
              </w:rPr>
            </w:pPr>
            <w:r w:rsidRPr="009C31A0">
              <w:rPr>
                <w:rFonts w:asciiTheme="minorHAnsi" w:hAnsiTheme="minorHAnsi"/>
                <w:color w:val="010101"/>
                <w:w w:val="105"/>
                <w:sz w:val="24"/>
              </w:rPr>
              <w:t>10</w:t>
            </w:r>
          </w:p>
        </w:tc>
        <w:tc>
          <w:tcPr>
            <w:tcW w:w="3109" w:type="dxa"/>
          </w:tcPr>
          <w:p w14:paraId="1ED28C3F" w14:textId="00D5ABD6" w:rsidR="00856132" w:rsidRPr="009C31A0" w:rsidRDefault="00856132" w:rsidP="009C31A0">
            <w:pPr>
              <w:pStyle w:val="TableParagraph"/>
              <w:spacing w:before="105" w:line="264" w:lineRule="auto"/>
              <w:ind w:right="38" w:hanging="4"/>
              <w:rPr>
                <w:rFonts w:asciiTheme="minorHAnsi" w:hAnsiTheme="minorHAnsi"/>
                <w:color w:val="010101"/>
                <w:w w:val="105"/>
                <w:sz w:val="24"/>
              </w:rPr>
            </w:pPr>
            <w:r w:rsidRPr="009C31A0">
              <w:rPr>
                <w:rFonts w:asciiTheme="minorHAnsi" w:hAnsiTheme="minorHAnsi"/>
                <w:color w:val="010101"/>
                <w:w w:val="105"/>
                <w:sz w:val="24"/>
              </w:rPr>
              <w:t>towards</w:t>
            </w:r>
          </w:p>
        </w:tc>
        <w:tc>
          <w:tcPr>
            <w:tcW w:w="3158" w:type="dxa"/>
          </w:tcPr>
          <w:p w14:paraId="0E5B0576" w14:textId="35E4E08F" w:rsidR="00856132" w:rsidRPr="009C31A0" w:rsidRDefault="00E912B2" w:rsidP="009C31A0">
            <w:pPr>
              <w:pStyle w:val="TableParagraph"/>
              <w:spacing w:before="105" w:line="264" w:lineRule="auto"/>
              <w:ind w:left="76" w:right="103" w:firstLine="3"/>
              <w:rPr>
                <w:rFonts w:asciiTheme="minorHAnsi" w:hAnsiTheme="minorHAnsi"/>
                <w:color w:val="010101"/>
                <w:w w:val="105"/>
                <w:sz w:val="24"/>
              </w:rPr>
            </w:pPr>
            <w:r w:rsidRPr="009C31A0">
              <w:rPr>
                <w:rFonts w:asciiTheme="minorHAnsi" w:hAnsiTheme="minorHAnsi"/>
                <w:color w:val="010101"/>
                <w:w w:val="75"/>
                <w:sz w:val="24"/>
              </w:rPr>
              <w:t>-</w:t>
            </w:r>
          </w:p>
        </w:tc>
        <w:tc>
          <w:tcPr>
            <w:tcW w:w="2093" w:type="dxa"/>
          </w:tcPr>
          <w:p w14:paraId="54ED38A9" w14:textId="73968C15" w:rsidR="00856132" w:rsidRPr="009C31A0" w:rsidRDefault="00E912B2" w:rsidP="009C31A0">
            <w:pPr>
              <w:pStyle w:val="TableParagraph"/>
              <w:spacing w:before="105"/>
              <w:ind w:left="76"/>
              <w:rPr>
                <w:rFonts w:asciiTheme="minorHAnsi" w:hAnsiTheme="minorHAnsi"/>
                <w:color w:val="010101"/>
                <w:w w:val="105"/>
                <w:sz w:val="24"/>
              </w:rPr>
            </w:pPr>
            <w:r w:rsidRPr="009C31A0">
              <w:rPr>
                <w:rFonts w:asciiTheme="minorHAnsi" w:hAnsiTheme="minorHAnsi"/>
                <w:color w:val="010101"/>
                <w:w w:val="75"/>
                <w:sz w:val="24"/>
              </w:rPr>
              <w:t>-</w:t>
            </w:r>
          </w:p>
        </w:tc>
      </w:tr>
      <w:tr w:rsidR="00856132" w:rsidRPr="003528E9" w14:paraId="3F45B8A6" w14:textId="77777777" w:rsidTr="009C31A0">
        <w:trPr>
          <w:trHeight w:val="820"/>
        </w:trPr>
        <w:tc>
          <w:tcPr>
            <w:tcW w:w="1037" w:type="dxa"/>
          </w:tcPr>
          <w:p w14:paraId="4A3B814D" w14:textId="70C99284" w:rsidR="00856132" w:rsidRPr="009C31A0" w:rsidRDefault="00856132" w:rsidP="009C31A0">
            <w:pPr>
              <w:pStyle w:val="TableParagraph"/>
              <w:spacing w:before="105"/>
              <w:ind w:left="67"/>
              <w:rPr>
                <w:rFonts w:asciiTheme="minorHAnsi" w:hAnsiTheme="minorHAnsi"/>
                <w:color w:val="010101"/>
                <w:w w:val="105"/>
                <w:sz w:val="24"/>
              </w:rPr>
            </w:pPr>
            <w:r w:rsidRPr="009C31A0">
              <w:rPr>
                <w:rFonts w:asciiTheme="minorHAnsi" w:hAnsiTheme="minorHAnsi"/>
                <w:color w:val="010101"/>
                <w:sz w:val="24"/>
              </w:rPr>
              <w:t>11</w:t>
            </w:r>
          </w:p>
        </w:tc>
        <w:tc>
          <w:tcPr>
            <w:tcW w:w="3109" w:type="dxa"/>
          </w:tcPr>
          <w:p w14:paraId="67DC3BF0" w14:textId="2FA525C4" w:rsidR="00856132" w:rsidRPr="009C31A0" w:rsidRDefault="00E912B2" w:rsidP="009C31A0">
            <w:pPr>
              <w:pStyle w:val="TableParagraph"/>
              <w:spacing w:before="105" w:line="264" w:lineRule="auto"/>
              <w:ind w:right="38" w:hanging="4"/>
              <w:rPr>
                <w:rFonts w:asciiTheme="minorHAnsi" w:hAnsiTheme="minorHAnsi"/>
                <w:color w:val="010101"/>
                <w:w w:val="105"/>
                <w:sz w:val="24"/>
              </w:rPr>
            </w:pPr>
            <w:r w:rsidRPr="009C31A0">
              <w:rPr>
                <w:rFonts w:asciiTheme="minorHAnsi" w:hAnsiTheme="minorHAnsi"/>
                <w:color w:val="010101"/>
                <w:w w:val="105"/>
                <w:sz w:val="24"/>
              </w:rPr>
              <w:t>B</w:t>
            </w:r>
            <w:r w:rsidR="00856132" w:rsidRPr="009C31A0">
              <w:rPr>
                <w:rFonts w:asciiTheme="minorHAnsi" w:hAnsiTheme="minorHAnsi"/>
                <w:color w:val="010101"/>
                <w:w w:val="105"/>
                <w:sz w:val="24"/>
              </w:rPr>
              <w:t>us</w:t>
            </w:r>
          </w:p>
        </w:tc>
        <w:tc>
          <w:tcPr>
            <w:tcW w:w="3158" w:type="dxa"/>
          </w:tcPr>
          <w:p w14:paraId="06F465A5" w14:textId="1EF8AE75" w:rsidR="00856132" w:rsidRPr="009C31A0" w:rsidRDefault="00856132" w:rsidP="009C31A0">
            <w:pPr>
              <w:pStyle w:val="TableParagraph"/>
              <w:spacing w:before="105" w:line="264" w:lineRule="auto"/>
              <w:ind w:left="76" w:right="103" w:firstLine="3"/>
              <w:rPr>
                <w:rFonts w:asciiTheme="minorHAnsi" w:hAnsiTheme="minorHAnsi"/>
                <w:color w:val="010101"/>
                <w:w w:val="75"/>
                <w:sz w:val="24"/>
              </w:rPr>
            </w:pPr>
            <w:r w:rsidRPr="009C31A0">
              <w:rPr>
                <w:rFonts w:asciiTheme="minorHAnsi" w:hAnsiTheme="minorHAnsi"/>
                <w:color w:val="010101"/>
                <w:w w:val="105"/>
                <w:sz w:val="24"/>
              </w:rPr>
              <w:t>Traffic events related to buses</w:t>
            </w:r>
          </w:p>
        </w:tc>
        <w:tc>
          <w:tcPr>
            <w:tcW w:w="2093" w:type="dxa"/>
          </w:tcPr>
          <w:p w14:paraId="68EC1D4B" w14:textId="7188FE02" w:rsidR="00856132" w:rsidRPr="009C31A0" w:rsidRDefault="00E912B2" w:rsidP="009C31A0">
            <w:pPr>
              <w:pStyle w:val="TableParagraph"/>
              <w:spacing w:before="105"/>
              <w:ind w:left="76"/>
              <w:rPr>
                <w:rFonts w:asciiTheme="minorHAnsi" w:hAnsiTheme="minorHAnsi"/>
                <w:color w:val="010101"/>
                <w:w w:val="75"/>
                <w:sz w:val="24"/>
              </w:rPr>
            </w:pPr>
            <w:r w:rsidRPr="009C31A0">
              <w:rPr>
                <w:rFonts w:asciiTheme="minorHAnsi" w:hAnsiTheme="minorHAnsi"/>
                <w:color w:val="010101"/>
                <w:w w:val="75"/>
                <w:sz w:val="24"/>
              </w:rPr>
              <w:t>-</w:t>
            </w:r>
          </w:p>
        </w:tc>
      </w:tr>
      <w:tr w:rsidR="00856132" w:rsidRPr="003528E9" w14:paraId="3AC6A5E3" w14:textId="77777777" w:rsidTr="009C31A0">
        <w:trPr>
          <w:trHeight w:val="793"/>
        </w:trPr>
        <w:tc>
          <w:tcPr>
            <w:tcW w:w="1037" w:type="dxa"/>
          </w:tcPr>
          <w:p w14:paraId="74FC4EE7" w14:textId="71D6C08A" w:rsidR="00856132" w:rsidRPr="009C31A0" w:rsidRDefault="00856132" w:rsidP="009C31A0">
            <w:pPr>
              <w:pStyle w:val="TableParagraph"/>
              <w:spacing w:before="105"/>
              <w:ind w:left="67"/>
              <w:rPr>
                <w:rFonts w:asciiTheme="minorHAnsi" w:hAnsiTheme="minorHAnsi"/>
                <w:color w:val="010101"/>
                <w:sz w:val="24"/>
              </w:rPr>
            </w:pPr>
            <w:r w:rsidRPr="009C31A0">
              <w:rPr>
                <w:rFonts w:asciiTheme="minorHAnsi" w:hAnsiTheme="minorHAnsi"/>
                <w:color w:val="010101"/>
                <w:w w:val="105"/>
                <w:sz w:val="24"/>
              </w:rPr>
              <w:t>12</w:t>
            </w:r>
          </w:p>
        </w:tc>
        <w:tc>
          <w:tcPr>
            <w:tcW w:w="3109" w:type="dxa"/>
          </w:tcPr>
          <w:p w14:paraId="0E6BEA28" w14:textId="56A56E7C" w:rsidR="00856132" w:rsidRPr="009C31A0" w:rsidRDefault="00856132" w:rsidP="009C31A0">
            <w:pPr>
              <w:pStyle w:val="TableParagraph"/>
              <w:spacing w:before="105" w:line="264" w:lineRule="auto"/>
              <w:ind w:right="38" w:hanging="4"/>
              <w:rPr>
                <w:rFonts w:asciiTheme="minorHAnsi" w:hAnsiTheme="minorHAnsi"/>
                <w:color w:val="010101"/>
                <w:w w:val="105"/>
                <w:sz w:val="24"/>
              </w:rPr>
            </w:pPr>
            <w:r w:rsidRPr="009C31A0">
              <w:rPr>
                <w:rFonts w:asciiTheme="minorHAnsi" w:hAnsiTheme="minorHAnsi"/>
                <w:color w:val="010101"/>
                <w:w w:val="105"/>
                <w:sz w:val="24"/>
              </w:rPr>
              <w:t>breakdown</w:t>
            </w:r>
          </w:p>
        </w:tc>
        <w:tc>
          <w:tcPr>
            <w:tcW w:w="3158" w:type="dxa"/>
          </w:tcPr>
          <w:p w14:paraId="5D02CC48" w14:textId="238C6ABB" w:rsidR="00856132" w:rsidRPr="009C31A0" w:rsidRDefault="00856132" w:rsidP="009C31A0">
            <w:pPr>
              <w:pStyle w:val="TableParagraph"/>
              <w:spacing w:before="105" w:line="264" w:lineRule="auto"/>
              <w:ind w:left="76" w:right="103" w:firstLine="3"/>
              <w:rPr>
                <w:rFonts w:asciiTheme="minorHAnsi" w:hAnsiTheme="minorHAnsi"/>
                <w:color w:val="010101"/>
                <w:w w:val="105"/>
                <w:sz w:val="24"/>
              </w:rPr>
            </w:pPr>
            <w:r w:rsidRPr="009C31A0">
              <w:rPr>
                <w:rFonts w:asciiTheme="minorHAnsi" w:hAnsiTheme="minorHAnsi"/>
                <w:color w:val="010101"/>
                <w:w w:val="105"/>
                <w:sz w:val="24"/>
              </w:rPr>
              <w:t>A breakdown that is impacting traffic</w:t>
            </w:r>
          </w:p>
        </w:tc>
        <w:tc>
          <w:tcPr>
            <w:tcW w:w="2093" w:type="dxa"/>
          </w:tcPr>
          <w:p w14:paraId="4F63D87F" w14:textId="40A64474" w:rsidR="00856132" w:rsidRPr="009C31A0" w:rsidRDefault="00A42907" w:rsidP="009C31A0">
            <w:pPr>
              <w:pStyle w:val="TableParagraph"/>
              <w:spacing w:before="105"/>
              <w:ind w:left="76"/>
              <w:rPr>
                <w:rFonts w:asciiTheme="minorHAnsi" w:hAnsiTheme="minorHAnsi"/>
                <w:color w:val="010101"/>
                <w:w w:val="75"/>
                <w:sz w:val="24"/>
              </w:rPr>
            </w:pPr>
            <w:r>
              <w:rPr>
                <w:rFonts w:asciiTheme="minorHAnsi" w:hAnsiTheme="minorHAnsi"/>
                <w:color w:val="010101"/>
                <w:w w:val="105"/>
                <w:sz w:val="24"/>
              </w:rPr>
              <w:t>Type I</w:t>
            </w:r>
          </w:p>
        </w:tc>
      </w:tr>
      <w:tr w:rsidR="00856132" w:rsidRPr="003528E9" w14:paraId="55A9479A" w14:textId="77777777" w:rsidTr="009C31A0">
        <w:trPr>
          <w:trHeight w:val="694"/>
        </w:trPr>
        <w:tc>
          <w:tcPr>
            <w:tcW w:w="1037" w:type="dxa"/>
            <w:tcBorders>
              <w:bottom w:val="single" w:sz="4" w:space="0" w:color="auto"/>
            </w:tcBorders>
          </w:tcPr>
          <w:p w14:paraId="676629BD" w14:textId="5A2CB26A" w:rsidR="00856132" w:rsidRPr="009C31A0" w:rsidRDefault="00856132" w:rsidP="009C31A0">
            <w:pPr>
              <w:pStyle w:val="TableParagraph"/>
              <w:spacing w:before="105"/>
              <w:ind w:left="67"/>
              <w:rPr>
                <w:rFonts w:asciiTheme="minorHAnsi" w:hAnsiTheme="minorHAnsi"/>
                <w:color w:val="010101"/>
                <w:w w:val="105"/>
                <w:sz w:val="24"/>
              </w:rPr>
            </w:pPr>
            <w:r w:rsidRPr="009C31A0">
              <w:rPr>
                <w:rFonts w:asciiTheme="minorHAnsi" w:hAnsiTheme="minorHAnsi"/>
                <w:color w:val="010101"/>
                <w:w w:val="110"/>
                <w:sz w:val="24"/>
              </w:rPr>
              <w:t>13</w:t>
            </w:r>
          </w:p>
        </w:tc>
        <w:tc>
          <w:tcPr>
            <w:tcW w:w="3109" w:type="dxa"/>
            <w:tcBorders>
              <w:bottom w:val="single" w:sz="4" w:space="0" w:color="auto"/>
            </w:tcBorders>
          </w:tcPr>
          <w:p w14:paraId="555C2B0C" w14:textId="7FC573AE" w:rsidR="00856132" w:rsidRPr="009C31A0" w:rsidRDefault="00856132" w:rsidP="009C31A0">
            <w:pPr>
              <w:pStyle w:val="TableParagraph"/>
              <w:spacing w:before="105" w:line="264" w:lineRule="auto"/>
              <w:ind w:right="38" w:hanging="4"/>
              <w:rPr>
                <w:rFonts w:asciiTheme="minorHAnsi" w:hAnsiTheme="minorHAnsi"/>
                <w:color w:val="010101"/>
                <w:w w:val="105"/>
                <w:sz w:val="24"/>
              </w:rPr>
            </w:pPr>
            <w:r w:rsidRPr="009C31A0">
              <w:rPr>
                <w:rFonts w:asciiTheme="minorHAnsi" w:hAnsiTheme="minorHAnsi"/>
                <w:color w:val="010101"/>
                <w:w w:val="105"/>
                <w:sz w:val="24"/>
              </w:rPr>
              <w:t>obstruction</w:t>
            </w:r>
          </w:p>
        </w:tc>
        <w:tc>
          <w:tcPr>
            <w:tcW w:w="3158" w:type="dxa"/>
            <w:tcBorders>
              <w:bottom w:val="single" w:sz="4" w:space="0" w:color="auto"/>
            </w:tcBorders>
          </w:tcPr>
          <w:p w14:paraId="4BEC6112" w14:textId="54F3DEFC" w:rsidR="00856132" w:rsidRPr="009C31A0" w:rsidRDefault="00856132" w:rsidP="009C31A0">
            <w:pPr>
              <w:pStyle w:val="TableParagraph"/>
              <w:spacing w:before="105" w:line="264" w:lineRule="auto"/>
              <w:ind w:left="76" w:right="103" w:firstLine="3"/>
              <w:rPr>
                <w:rFonts w:asciiTheme="minorHAnsi" w:hAnsiTheme="minorHAnsi"/>
                <w:color w:val="010101"/>
                <w:w w:val="105"/>
                <w:sz w:val="24"/>
              </w:rPr>
            </w:pPr>
            <w:r w:rsidRPr="009C31A0">
              <w:rPr>
                <w:rFonts w:asciiTheme="minorHAnsi" w:hAnsiTheme="minorHAnsi"/>
                <w:color w:val="010101"/>
                <w:w w:val="105"/>
                <w:sz w:val="24"/>
              </w:rPr>
              <w:t>Presence of a traffic obstruction</w:t>
            </w:r>
          </w:p>
        </w:tc>
        <w:tc>
          <w:tcPr>
            <w:tcW w:w="2093" w:type="dxa"/>
            <w:tcBorders>
              <w:bottom w:val="single" w:sz="4" w:space="0" w:color="auto"/>
            </w:tcBorders>
          </w:tcPr>
          <w:p w14:paraId="4654D717" w14:textId="6B163EE8" w:rsidR="00856132" w:rsidRPr="009C31A0" w:rsidRDefault="00A42907" w:rsidP="009C31A0">
            <w:pPr>
              <w:pStyle w:val="TableParagraph"/>
              <w:spacing w:before="105"/>
              <w:ind w:left="76"/>
              <w:rPr>
                <w:rFonts w:asciiTheme="minorHAnsi" w:hAnsiTheme="minorHAnsi"/>
                <w:color w:val="010101"/>
                <w:w w:val="105"/>
                <w:sz w:val="24"/>
              </w:rPr>
            </w:pPr>
            <w:r>
              <w:rPr>
                <w:rFonts w:asciiTheme="minorHAnsi" w:hAnsiTheme="minorHAnsi"/>
                <w:color w:val="010101"/>
                <w:w w:val="105"/>
                <w:sz w:val="24"/>
              </w:rPr>
              <w:t>Type I</w:t>
            </w:r>
          </w:p>
        </w:tc>
      </w:tr>
    </w:tbl>
    <w:p w14:paraId="30D7132C" w14:textId="77777777" w:rsidR="00382C1C" w:rsidRPr="009C31A0" w:rsidRDefault="00382C1C" w:rsidP="00382C1C">
      <w:pPr>
        <w:rPr>
          <w:rFonts w:asciiTheme="minorHAnsi" w:hAnsiTheme="minorHAnsi"/>
        </w:rPr>
        <w:sectPr w:rsidR="00382C1C" w:rsidRPr="009C31A0" w:rsidSect="00AD2C4E">
          <w:pgSz w:w="12240" w:h="15840"/>
          <w:pgMar w:top="1500" w:right="40" w:bottom="1350" w:left="180" w:header="720" w:footer="720" w:gutter="0"/>
          <w:cols w:space="720"/>
        </w:sectPr>
      </w:pPr>
    </w:p>
    <w:p w14:paraId="0B766AE0" w14:textId="77777777" w:rsidR="00382C1C" w:rsidRPr="009C31A0" w:rsidRDefault="00382C1C" w:rsidP="009C31A0">
      <w:pPr>
        <w:pStyle w:val="BodyText"/>
        <w:spacing w:before="94" w:line="300" w:lineRule="auto"/>
        <w:ind w:left="630" w:right="-1260" w:firstLine="720"/>
        <w:rPr>
          <w:rFonts w:asciiTheme="minorHAnsi" w:hAnsiTheme="minorHAnsi"/>
          <w:sz w:val="24"/>
        </w:rPr>
      </w:pPr>
      <w:r w:rsidRPr="009C31A0">
        <w:rPr>
          <w:rFonts w:asciiTheme="minorHAnsi" w:hAnsiTheme="minorHAnsi"/>
          <w:color w:val="010101"/>
          <w:w w:val="105"/>
          <w:sz w:val="24"/>
        </w:rPr>
        <w:lastRenderedPageBreak/>
        <w:t>The above table can be further simplified by removing common words like "now", "towards" and "please. Once that is done, the simplified table then leads to the simple classification algorithm below:</w:t>
      </w:r>
    </w:p>
    <w:p w14:paraId="58EED815" w14:textId="77777777" w:rsidR="00382C1C" w:rsidRPr="009C31A0" w:rsidRDefault="00382C1C" w:rsidP="009C31A0">
      <w:pPr>
        <w:pStyle w:val="BodyText"/>
        <w:spacing w:before="1"/>
        <w:ind w:left="630" w:right="-540" w:firstLine="1080"/>
        <w:rPr>
          <w:rFonts w:asciiTheme="minorHAnsi" w:hAnsiTheme="minorHAnsi"/>
          <w:sz w:val="24"/>
        </w:rPr>
      </w:pPr>
    </w:p>
    <w:p w14:paraId="5DE48D1F" w14:textId="77777777" w:rsidR="00382C1C" w:rsidRPr="009C31A0" w:rsidRDefault="00382C1C" w:rsidP="009C31A0">
      <w:pPr>
        <w:pStyle w:val="ListParagraph"/>
        <w:widowControl w:val="0"/>
        <w:numPr>
          <w:ilvl w:val="0"/>
          <w:numId w:val="6"/>
        </w:numPr>
        <w:tabs>
          <w:tab w:val="left" w:pos="1987"/>
        </w:tabs>
        <w:autoSpaceDE w:val="0"/>
        <w:autoSpaceDN w:val="0"/>
        <w:ind w:left="630" w:right="-540" w:firstLine="1080"/>
        <w:contextualSpacing w:val="0"/>
        <w:rPr>
          <w:rFonts w:asciiTheme="minorHAnsi" w:hAnsiTheme="minorHAnsi"/>
        </w:rPr>
      </w:pPr>
      <w:r w:rsidRPr="009C31A0">
        <w:rPr>
          <w:rFonts w:asciiTheme="minorHAnsi" w:hAnsiTheme="minorHAnsi"/>
          <w:color w:val="010101"/>
          <w:w w:val="105"/>
        </w:rPr>
        <w:t>Do for all</w:t>
      </w:r>
      <w:r w:rsidRPr="009C31A0">
        <w:rPr>
          <w:rFonts w:asciiTheme="minorHAnsi" w:hAnsiTheme="minorHAnsi"/>
          <w:color w:val="010101"/>
          <w:spacing w:val="-10"/>
          <w:w w:val="105"/>
        </w:rPr>
        <w:t xml:space="preserve"> </w:t>
      </w:r>
      <w:proofErr w:type="gramStart"/>
      <w:r w:rsidRPr="009C31A0">
        <w:rPr>
          <w:rFonts w:asciiTheme="minorHAnsi" w:hAnsiTheme="minorHAnsi"/>
          <w:color w:val="010101"/>
          <w:w w:val="105"/>
        </w:rPr>
        <w:t>tweets</w:t>
      </w:r>
      <w:proofErr w:type="gramEnd"/>
    </w:p>
    <w:p w14:paraId="2406C2E4" w14:textId="2837AFDD" w:rsidR="00382C1C" w:rsidRPr="009C31A0" w:rsidRDefault="00382C1C" w:rsidP="009C31A0">
      <w:pPr>
        <w:pStyle w:val="ListParagraph"/>
        <w:widowControl w:val="0"/>
        <w:numPr>
          <w:ilvl w:val="0"/>
          <w:numId w:val="6"/>
        </w:numPr>
        <w:tabs>
          <w:tab w:val="left" w:pos="1620"/>
          <w:tab w:val="left" w:pos="1710"/>
        </w:tabs>
        <w:autoSpaceDE w:val="0"/>
        <w:autoSpaceDN w:val="0"/>
        <w:spacing w:before="62" w:line="295" w:lineRule="auto"/>
        <w:ind w:left="1710" w:right="-540" w:firstLine="0"/>
        <w:contextualSpacing w:val="0"/>
        <w:rPr>
          <w:rFonts w:asciiTheme="minorHAnsi" w:hAnsiTheme="minorHAnsi"/>
        </w:rPr>
      </w:pPr>
      <w:r w:rsidRPr="009C31A0">
        <w:rPr>
          <w:rFonts w:asciiTheme="minorHAnsi" w:hAnsiTheme="minorHAnsi"/>
          <w:color w:val="010101"/>
          <w:w w:val="105"/>
        </w:rPr>
        <w:t xml:space="preserve">If the tweet contains any of the groups of words from clusters 3,5,6, classify it as </w:t>
      </w:r>
      <w:r w:rsidR="00A42907">
        <w:rPr>
          <w:rFonts w:asciiTheme="minorHAnsi" w:hAnsiTheme="minorHAnsi"/>
          <w:color w:val="010101"/>
          <w:w w:val="105"/>
        </w:rPr>
        <w:t xml:space="preserve">type </w:t>
      </w:r>
      <w:proofErr w:type="gramStart"/>
      <w:r w:rsidR="00A42907">
        <w:rPr>
          <w:rFonts w:asciiTheme="minorHAnsi" w:hAnsiTheme="minorHAnsi"/>
          <w:color w:val="010101"/>
          <w:w w:val="105"/>
        </w:rPr>
        <w:t>II</w:t>
      </w:r>
      <w:proofErr w:type="gramEnd"/>
    </w:p>
    <w:p w14:paraId="326F7C7F" w14:textId="43B0284D" w:rsidR="00382C1C" w:rsidRPr="009C31A0" w:rsidRDefault="00382C1C" w:rsidP="009C31A0">
      <w:pPr>
        <w:pStyle w:val="ListParagraph"/>
        <w:widowControl w:val="0"/>
        <w:numPr>
          <w:ilvl w:val="0"/>
          <w:numId w:val="6"/>
        </w:numPr>
        <w:autoSpaceDE w:val="0"/>
        <w:autoSpaceDN w:val="0"/>
        <w:spacing w:before="6" w:line="300" w:lineRule="auto"/>
        <w:ind w:left="1710" w:right="-540" w:firstLine="0"/>
        <w:contextualSpacing w:val="0"/>
        <w:rPr>
          <w:rFonts w:asciiTheme="minorHAnsi" w:hAnsiTheme="minorHAnsi"/>
        </w:rPr>
      </w:pPr>
      <w:r w:rsidRPr="009C31A0">
        <w:rPr>
          <w:rFonts w:asciiTheme="minorHAnsi" w:hAnsiTheme="minorHAnsi"/>
          <w:color w:val="010101"/>
          <w:w w:val="105"/>
        </w:rPr>
        <w:t>If</w:t>
      </w:r>
      <w:r w:rsidRPr="009C31A0">
        <w:rPr>
          <w:rFonts w:asciiTheme="minorHAnsi" w:hAnsiTheme="minorHAnsi"/>
          <w:color w:val="010101"/>
          <w:spacing w:val="-11"/>
          <w:w w:val="105"/>
        </w:rPr>
        <w:t xml:space="preserve"> </w:t>
      </w:r>
      <w:r w:rsidRPr="009C31A0">
        <w:rPr>
          <w:rFonts w:asciiTheme="minorHAnsi" w:hAnsiTheme="minorHAnsi"/>
          <w:color w:val="010101"/>
          <w:w w:val="105"/>
        </w:rPr>
        <w:t>the</w:t>
      </w:r>
      <w:r w:rsidRPr="009C31A0">
        <w:rPr>
          <w:rFonts w:asciiTheme="minorHAnsi" w:hAnsiTheme="minorHAnsi"/>
          <w:color w:val="010101"/>
          <w:spacing w:val="-5"/>
          <w:w w:val="105"/>
        </w:rPr>
        <w:t xml:space="preserve"> </w:t>
      </w:r>
      <w:r w:rsidRPr="009C31A0">
        <w:rPr>
          <w:rFonts w:asciiTheme="minorHAnsi" w:hAnsiTheme="minorHAnsi"/>
          <w:color w:val="010101"/>
          <w:w w:val="105"/>
        </w:rPr>
        <w:t>tweet</w:t>
      </w:r>
      <w:r w:rsidRPr="009C31A0">
        <w:rPr>
          <w:rFonts w:asciiTheme="minorHAnsi" w:hAnsiTheme="minorHAnsi"/>
          <w:color w:val="010101"/>
          <w:spacing w:val="3"/>
          <w:w w:val="105"/>
        </w:rPr>
        <w:t xml:space="preserve"> </w:t>
      </w:r>
      <w:r w:rsidRPr="009C31A0">
        <w:rPr>
          <w:rFonts w:asciiTheme="minorHAnsi" w:hAnsiTheme="minorHAnsi"/>
          <w:color w:val="010101"/>
          <w:w w:val="105"/>
        </w:rPr>
        <w:t>does</w:t>
      </w:r>
      <w:r w:rsidRPr="009C31A0">
        <w:rPr>
          <w:rFonts w:asciiTheme="minorHAnsi" w:hAnsiTheme="minorHAnsi"/>
          <w:color w:val="010101"/>
          <w:spacing w:val="-6"/>
          <w:w w:val="105"/>
        </w:rPr>
        <w:t xml:space="preserve"> </w:t>
      </w:r>
      <w:r w:rsidRPr="009C31A0">
        <w:rPr>
          <w:rFonts w:asciiTheme="minorHAnsi" w:hAnsiTheme="minorHAnsi"/>
          <w:color w:val="010101"/>
          <w:w w:val="105"/>
        </w:rPr>
        <w:t>not</w:t>
      </w:r>
      <w:r w:rsidRPr="009C31A0">
        <w:rPr>
          <w:rFonts w:asciiTheme="minorHAnsi" w:hAnsiTheme="minorHAnsi"/>
          <w:color w:val="010101"/>
          <w:spacing w:val="-6"/>
          <w:w w:val="105"/>
        </w:rPr>
        <w:t xml:space="preserve"> </w:t>
      </w:r>
      <w:r w:rsidRPr="009C31A0">
        <w:rPr>
          <w:rFonts w:asciiTheme="minorHAnsi" w:hAnsiTheme="minorHAnsi"/>
          <w:color w:val="010101"/>
          <w:w w:val="105"/>
        </w:rPr>
        <w:t>contain</w:t>
      </w:r>
      <w:r w:rsidRPr="009C31A0">
        <w:rPr>
          <w:rFonts w:asciiTheme="minorHAnsi" w:hAnsiTheme="minorHAnsi"/>
          <w:color w:val="010101"/>
          <w:spacing w:val="2"/>
          <w:w w:val="105"/>
        </w:rPr>
        <w:t xml:space="preserve"> </w:t>
      </w:r>
      <w:r w:rsidRPr="009C31A0">
        <w:rPr>
          <w:rFonts w:asciiTheme="minorHAnsi" w:hAnsiTheme="minorHAnsi"/>
          <w:color w:val="010101"/>
          <w:w w:val="105"/>
        </w:rPr>
        <w:t>any</w:t>
      </w:r>
      <w:r w:rsidRPr="009C31A0">
        <w:rPr>
          <w:rFonts w:asciiTheme="minorHAnsi" w:hAnsiTheme="minorHAnsi"/>
          <w:color w:val="010101"/>
          <w:spacing w:val="-2"/>
          <w:w w:val="105"/>
        </w:rPr>
        <w:t xml:space="preserve"> </w:t>
      </w:r>
      <w:r w:rsidRPr="009C31A0">
        <w:rPr>
          <w:rFonts w:asciiTheme="minorHAnsi" w:hAnsiTheme="minorHAnsi"/>
          <w:color w:val="010101"/>
          <w:w w:val="105"/>
        </w:rPr>
        <w:t>of</w:t>
      </w:r>
      <w:r w:rsidRPr="009C31A0">
        <w:rPr>
          <w:rFonts w:asciiTheme="minorHAnsi" w:hAnsiTheme="minorHAnsi"/>
          <w:color w:val="010101"/>
          <w:spacing w:val="-7"/>
          <w:w w:val="105"/>
        </w:rPr>
        <w:t xml:space="preserve"> </w:t>
      </w:r>
      <w:r w:rsidRPr="009C31A0">
        <w:rPr>
          <w:rFonts w:asciiTheme="minorHAnsi" w:hAnsiTheme="minorHAnsi"/>
          <w:color w:val="010101"/>
          <w:w w:val="105"/>
        </w:rPr>
        <w:t>the</w:t>
      </w:r>
      <w:r w:rsidRPr="009C31A0">
        <w:rPr>
          <w:rFonts w:asciiTheme="minorHAnsi" w:hAnsiTheme="minorHAnsi"/>
          <w:color w:val="010101"/>
          <w:spacing w:val="1"/>
          <w:w w:val="105"/>
        </w:rPr>
        <w:t xml:space="preserve"> </w:t>
      </w:r>
      <w:r w:rsidRPr="009C31A0">
        <w:rPr>
          <w:rFonts w:asciiTheme="minorHAnsi" w:hAnsiTheme="minorHAnsi"/>
          <w:color w:val="010101"/>
          <w:w w:val="105"/>
        </w:rPr>
        <w:t>word</w:t>
      </w:r>
      <w:r w:rsidRPr="009C31A0">
        <w:rPr>
          <w:rFonts w:asciiTheme="minorHAnsi" w:hAnsiTheme="minorHAnsi"/>
          <w:color w:val="010101"/>
          <w:spacing w:val="-5"/>
          <w:w w:val="105"/>
        </w:rPr>
        <w:t xml:space="preserve"> </w:t>
      </w:r>
      <w:r w:rsidRPr="009C31A0">
        <w:rPr>
          <w:rFonts w:asciiTheme="minorHAnsi" w:hAnsiTheme="minorHAnsi"/>
          <w:color w:val="010101"/>
          <w:w w:val="105"/>
        </w:rPr>
        <w:t>groups</w:t>
      </w:r>
      <w:r w:rsidRPr="009C31A0">
        <w:rPr>
          <w:rFonts w:asciiTheme="minorHAnsi" w:hAnsiTheme="minorHAnsi"/>
          <w:color w:val="010101"/>
          <w:spacing w:val="4"/>
          <w:w w:val="105"/>
        </w:rPr>
        <w:t xml:space="preserve"> </w:t>
      </w:r>
      <w:r w:rsidRPr="009C31A0">
        <w:rPr>
          <w:rFonts w:asciiTheme="minorHAnsi" w:hAnsiTheme="minorHAnsi"/>
          <w:color w:val="010101"/>
          <w:w w:val="105"/>
        </w:rPr>
        <w:t>from</w:t>
      </w:r>
      <w:r w:rsidRPr="009C31A0">
        <w:rPr>
          <w:rFonts w:asciiTheme="minorHAnsi" w:hAnsiTheme="minorHAnsi"/>
          <w:color w:val="010101"/>
          <w:spacing w:val="-7"/>
          <w:w w:val="105"/>
        </w:rPr>
        <w:t xml:space="preserve"> </w:t>
      </w:r>
      <w:r w:rsidRPr="009C31A0">
        <w:rPr>
          <w:rFonts w:asciiTheme="minorHAnsi" w:hAnsiTheme="minorHAnsi"/>
          <w:color w:val="010101"/>
          <w:w w:val="105"/>
        </w:rPr>
        <w:t>clusters</w:t>
      </w:r>
      <w:r w:rsidRPr="009C31A0">
        <w:rPr>
          <w:rFonts w:asciiTheme="minorHAnsi" w:hAnsiTheme="minorHAnsi"/>
          <w:color w:val="010101"/>
          <w:spacing w:val="5"/>
          <w:w w:val="105"/>
        </w:rPr>
        <w:t xml:space="preserve"> </w:t>
      </w:r>
      <w:r w:rsidRPr="009C31A0">
        <w:rPr>
          <w:rFonts w:asciiTheme="minorHAnsi" w:hAnsiTheme="minorHAnsi"/>
          <w:color w:val="010101"/>
          <w:w w:val="105"/>
        </w:rPr>
        <w:t>3,5,6</w:t>
      </w:r>
      <w:r w:rsidRPr="009C31A0">
        <w:rPr>
          <w:rFonts w:asciiTheme="minorHAnsi" w:hAnsiTheme="minorHAnsi"/>
          <w:color w:val="010101"/>
          <w:spacing w:val="-1"/>
          <w:w w:val="105"/>
        </w:rPr>
        <w:t xml:space="preserve"> </w:t>
      </w:r>
      <w:r w:rsidRPr="009C31A0">
        <w:rPr>
          <w:rFonts w:asciiTheme="minorHAnsi" w:hAnsiTheme="minorHAnsi"/>
          <w:color w:val="010101"/>
          <w:w w:val="105"/>
        </w:rPr>
        <w:t>and</w:t>
      </w:r>
      <w:r w:rsidRPr="009C31A0">
        <w:rPr>
          <w:rFonts w:asciiTheme="minorHAnsi" w:hAnsiTheme="minorHAnsi"/>
          <w:color w:val="010101"/>
          <w:spacing w:val="-4"/>
          <w:w w:val="105"/>
        </w:rPr>
        <w:t xml:space="preserve"> </w:t>
      </w:r>
      <w:r w:rsidRPr="009C31A0">
        <w:rPr>
          <w:rFonts w:asciiTheme="minorHAnsi" w:hAnsiTheme="minorHAnsi"/>
          <w:color w:val="010101"/>
          <w:w w:val="105"/>
        </w:rPr>
        <w:t>it</w:t>
      </w:r>
      <w:r w:rsidRPr="009C31A0">
        <w:rPr>
          <w:rFonts w:asciiTheme="minorHAnsi" w:hAnsiTheme="minorHAnsi"/>
          <w:color w:val="010101"/>
          <w:spacing w:val="-9"/>
          <w:w w:val="105"/>
        </w:rPr>
        <w:t xml:space="preserve"> </w:t>
      </w:r>
      <w:r w:rsidRPr="009C31A0">
        <w:rPr>
          <w:rFonts w:asciiTheme="minorHAnsi" w:hAnsiTheme="minorHAnsi"/>
          <w:color w:val="010101"/>
          <w:w w:val="105"/>
        </w:rPr>
        <w:t xml:space="preserve">contains any of the words from the remaining clusters, classify it as </w:t>
      </w:r>
      <w:r w:rsidR="00A42907">
        <w:rPr>
          <w:rFonts w:asciiTheme="minorHAnsi" w:hAnsiTheme="minorHAnsi"/>
          <w:color w:val="010101"/>
          <w:w w:val="105"/>
        </w:rPr>
        <w:t xml:space="preserve">type </w:t>
      </w:r>
      <w:proofErr w:type="gramStart"/>
      <w:r w:rsidR="00A42907">
        <w:rPr>
          <w:rFonts w:asciiTheme="minorHAnsi" w:hAnsiTheme="minorHAnsi"/>
          <w:color w:val="010101"/>
          <w:w w:val="105"/>
        </w:rPr>
        <w:t>I</w:t>
      </w:r>
      <w:proofErr w:type="gramEnd"/>
    </w:p>
    <w:p w14:paraId="7A07DB8A" w14:textId="77777777" w:rsidR="00382C1C" w:rsidRPr="009C31A0" w:rsidRDefault="00382C1C" w:rsidP="009C31A0">
      <w:pPr>
        <w:pStyle w:val="BodyText"/>
        <w:spacing w:before="1"/>
        <w:ind w:left="630" w:right="-540" w:firstLine="1080"/>
        <w:rPr>
          <w:rFonts w:asciiTheme="minorHAnsi" w:hAnsiTheme="minorHAnsi"/>
          <w:sz w:val="24"/>
        </w:rPr>
      </w:pPr>
    </w:p>
    <w:p w14:paraId="1A3D6976" w14:textId="7BBE52AE" w:rsidR="00763B06" w:rsidRDefault="00763B06" w:rsidP="009C31A0">
      <w:pPr>
        <w:widowControl w:val="0"/>
        <w:tabs>
          <w:tab w:val="left" w:pos="1987"/>
        </w:tabs>
        <w:autoSpaceDE w:val="0"/>
        <w:autoSpaceDN w:val="0"/>
        <w:spacing w:before="57"/>
        <w:ind w:right="-540"/>
        <w:rPr>
          <w:b/>
          <w:bCs/>
        </w:rPr>
      </w:pPr>
    </w:p>
    <w:p w14:paraId="4F76D851" w14:textId="1D55860D" w:rsidR="00763B06" w:rsidRDefault="00763B06" w:rsidP="009C31A0">
      <w:pPr>
        <w:widowControl w:val="0"/>
        <w:tabs>
          <w:tab w:val="left" w:pos="1987"/>
        </w:tabs>
        <w:autoSpaceDE w:val="0"/>
        <w:autoSpaceDN w:val="0"/>
        <w:spacing w:before="57"/>
        <w:ind w:right="-540"/>
        <w:rPr>
          <w:b/>
          <w:bCs/>
        </w:rPr>
      </w:pPr>
    </w:p>
    <w:p w14:paraId="75046667" w14:textId="44D97AC6" w:rsidR="00763B06" w:rsidRDefault="00763B06" w:rsidP="009C31A0">
      <w:pPr>
        <w:widowControl w:val="0"/>
        <w:tabs>
          <w:tab w:val="left" w:pos="1987"/>
        </w:tabs>
        <w:autoSpaceDE w:val="0"/>
        <w:autoSpaceDN w:val="0"/>
        <w:spacing w:before="57"/>
        <w:ind w:right="-540"/>
        <w:rPr>
          <w:b/>
          <w:bCs/>
        </w:rPr>
      </w:pPr>
    </w:p>
    <w:p w14:paraId="6647D36C" w14:textId="6C86B9BD" w:rsidR="00763B06" w:rsidRDefault="00763B06" w:rsidP="009C31A0">
      <w:pPr>
        <w:widowControl w:val="0"/>
        <w:tabs>
          <w:tab w:val="left" w:pos="1987"/>
        </w:tabs>
        <w:autoSpaceDE w:val="0"/>
        <w:autoSpaceDN w:val="0"/>
        <w:spacing w:before="57"/>
        <w:ind w:right="-540"/>
        <w:rPr>
          <w:b/>
          <w:bCs/>
        </w:rPr>
      </w:pPr>
    </w:p>
    <w:p w14:paraId="079069E5" w14:textId="4A3B2EC3" w:rsidR="00763B06" w:rsidRDefault="00763B06" w:rsidP="009C31A0">
      <w:pPr>
        <w:widowControl w:val="0"/>
        <w:tabs>
          <w:tab w:val="left" w:pos="1987"/>
        </w:tabs>
        <w:autoSpaceDE w:val="0"/>
        <w:autoSpaceDN w:val="0"/>
        <w:spacing w:before="57"/>
        <w:ind w:right="-540"/>
        <w:rPr>
          <w:b/>
          <w:bCs/>
        </w:rPr>
      </w:pPr>
    </w:p>
    <w:p w14:paraId="5B7DCDFF" w14:textId="0454A3B4" w:rsidR="00763B06" w:rsidRDefault="00763B06" w:rsidP="00763B06">
      <w:pPr>
        <w:widowControl w:val="0"/>
        <w:tabs>
          <w:tab w:val="left" w:pos="1987"/>
        </w:tabs>
        <w:autoSpaceDE w:val="0"/>
        <w:autoSpaceDN w:val="0"/>
        <w:spacing w:before="57"/>
        <w:ind w:right="-540"/>
        <w:rPr>
          <w:b/>
          <w:bCs/>
        </w:rPr>
      </w:pPr>
    </w:p>
    <w:p w14:paraId="280B2B34" w14:textId="77777777" w:rsidR="00763B06" w:rsidRDefault="00763B06" w:rsidP="009C31A0">
      <w:pPr>
        <w:widowControl w:val="0"/>
        <w:tabs>
          <w:tab w:val="left" w:pos="1987"/>
        </w:tabs>
        <w:autoSpaceDE w:val="0"/>
        <w:autoSpaceDN w:val="0"/>
        <w:spacing w:before="57"/>
        <w:ind w:right="-540"/>
        <w:rPr>
          <w:b/>
          <w:bCs/>
        </w:rPr>
        <w:sectPr w:rsidR="00763B06" w:rsidSect="009C31A0">
          <w:pgSz w:w="12240" w:h="15840"/>
          <w:pgMar w:top="1440" w:right="1440" w:bottom="1440" w:left="1440" w:header="720" w:footer="720" w:gutter="0"/>
          <w:cols w:space="720"/>
          <w:docGrid w:linePitch="360"/>
        </w:sectPr>
      </w:pPr>
    </w:p>
    <w:p w14:paraId="1A957744" w14:textId="3C250696" w:rsidR="00763B06" w:rsidRPr="00800A6D" w:rsidRDefault="001C61F7" w:rsidP="00800A6D">
      <w:pPr>
        <w:pStyle w:val="Heading3"/>
        <w:jc w:val="center"/>
        <w:rPr>
          <w:rFonts w:asciiTheme="minorHAnsi" w:hAnsiTheme="minorHAnsi" w:cstheme="minorHAnsi"/>
          <w:b w:val="0"/>
          <w:bCs/>
          <w:i/>
          <w:sz w:val="22"/>
          <w:szCs w:val="22"/>
        </w:rPr>
      </w:pPr>
      <w:bookmarkStart w:id="1" w:name="_Appendix_Table_4:"/>
      <w:bookmarkEnd w:id="1"/>
      <w:r w:rsidRPr="00800A6D">
        <w:rPr>
          <w:rFonts w:asciiTheme="minorHAnsi" w:hAnsiTheme="minorHAnsi" w:cstheme="minorHAnsi"/>
          <w:b w:val="0"/>
          <w:bCs/>
          <w:sz w:val="22"/>
          <w:szCs w:val="22"/>
        </w:rPr>
        <w:lastRenderedPageBreak/>
        <w:t xml:space="preserve">Appendix </w:t>
      </w:r>
      <w:r w:rsidR="00763B06" w:rsidRPr="00800A6D">
        <w:rPr>
          <w:rFonts w:asciiTheme="minorHAnsi" w:hAnsiTheme="minorHAnsi" w:cstheme="minorHAnsi"/>
          <w:b w:val="0"/>
          <w:bCs/>
          <w:sz w:val="22"/>
          <w:szCs w:val="22"/>
        </w:rPr>
        <w:t xml:space="preserve">Table </w:t>
      </w:r>
      <w:r w:rsidR="00791F1C" w:rsidRPr="00800A6D">
        <w:rPr>
          <w:rFonts w:asciiTheme="minorHAnsi" w:hAnsiTheme="minorHAnsi" w:cstheme="minorHAnsi"/>
          <w:b w:val="0"/>
          <w:bCs/>
          <w:sz w:val="22"/>
          <w:szCs w:val="22"/>
        </w:rPr>
        <w:t>4</w:t>
      </w:r>
      <w:r w:rsidR="00763B06" w:rsidRPr="00800A6D">
        <w:rPr>
          <w:rFonts w:asciiTheme="minorHAnsi" w:hAnsiTheme="minorHAnsi" w:cstheme="minorHAnsi"/>
          <w:b w:val="0"/>
          <w:bCs/>
          <w:sz w:val="22"/>
          <w:szCs w:val="22"/>
        </w:rPr>
        <w:t>: Summary Statistics for the Main Sample</w:t>
      </w:r>
    </w:p>
    <w:tbl>
      <w:tblPr>
        <w:tblW w:w="0" w:type="auto"/>
        <w:jc w:val="center"/>
        <w:tblLook w:val="04A0" w:firstRow="1" w:lastRow="0" w:firstColumn="1" w:lastColumn="0" w:noHBand="0" w:noVBand="1"/>
      </w:tblPr>
      <w:tblGrid>
        <w:gridCol w:w="3018"/>
        <w:gridCol w:w="828"/>
        <w:gridCol w:w="1397"/>
        <w:gridCol w:w="935"/>
        <w:gridCol w:w="1931"/>
        <w:gridCol w:w="935"/>
        <w:gridCol w:w="935"/>
      </w:tblGrid>
      <w:tr w:rsidR="009C31A0" w:rsidRPr="00763B06" w14:paraId="2746218C" w14:textId="77777777" w:rsidTr="004956E1">
        <w:trPr>
          <w:trHeight w:val="285"/>
          <w:jc w:val="center"/>
        </w:trPr>
        <w:tc>
          <w:tcPr>
            <w:tcW w:w="0" w:type="auto"/>
            <w:tcBorders>
              <w:top w:val="single" w:sz="4" w:space="0" w:color="auto"/>
              <w:left w:val="nil"/>
              <w:bottom w:val="nil"/>
              <w:right w:val="nil"/>
            </w:tcBorders>
            <w:shd w:val="clear" w:color="auto" w:fill="auto"/>
            <w:noWrap/>
            <w:vAlign w:val="bottom"/>
            <w:hideMark/>
          </w:tcPr>
          <w:p w14:paraId="551C7911" w14:textId="77777777" w:rsidR="00EE3346" w:rsidRPr="009C31A0" w:rsidRDefault="00EE3346" w:rsidP="00763B06">
            <w:pPr>
              <w:rPr>
                <w:rFonts w:asciiTheme="minorHAnsi" w:hAnsiTheme="minorHAnsi"/>
                <w:sz w:val="22"/>
              </w:rPr>
            </w:pPr>
          </w:p>
        </w:tc>
        <w:tc>
          <w:tcPr>
            <w:tcW w:w="0" w:type="auto"/>
            <w:tcBorders>
              <w:top w:val="single" w:sz="4" w:space="0" w:color="auto"/>
              <w:left w:val="nil"/>
              <w:bottom w:val="single" w:sz="4" w:space="0" w:color="auto"/>
              <w:right w:val="nil"/>
            </w:tcBorders>
          </w:tcPr>
          <w:p w14:paraId="533DC799" w14:textId="62698B88" w:rsidR="00EE3346" w:rsidRPr="009C31A0" w:rsidRDefault="00EE3346" w:rsidP="00763B06">
            <w:pPr>
              <w:jc w:val="center"/>
              <w:rPr>
                <w:rFonts w:asciiTheme="minorHAnsi" w:hAnsiTheme="minorHAnsi"/>
                <w:color w:val="000000"/>
                <w:sz w:val="22"/>
              </w:rPr>
            </w:pPr>
            <w:r w:rsidRPr="009C31A0">
              <w:rPr>
                <w:rFonts w:asciiTheme="minorHAnsi" w:hAnsiTheme="minorHAnsi"/>
                <w:color w:val="000000"/>
                <w:sz w:val="22"/>
              </w:rPr>
              <w:t>Source</w:t>
            </w:r>
          </w:p>
        </w:tc>
        <w:tc>
          <w:tcPr>
            <w:tcW w:w="0" w:type="auto"/>
            <w:tcBorders>
              <w:top w:val="single" w:sz="4" w:space="0" w:color="auto"/>
              <w:left w:val="nil"/>
              <w:bottom w:val="single" w:sz="4" w:space="0" w:color="auto"/>
              <w:right w:val="nil"/>
            </w:tcBorders>
            <w:shd w:val="clear" w:color="auto" w:fill="auto"/>
            <w:noWrap/>
            <w:vAlign w:val="bottom"/>
            <w:hideMark/>
          </w:tcPr>
          <w:p w14:paraId="405D64C1" w14:textId="724EC739" w:rsidR="00EE3346" w:rsidRPr="009C31A0" w:rsidRDefault="00EE3346" w:rsidP="00763B06">
            <w:pPr>
              <w:jc w:val="center"/>
              <w:rPr>
                <w:rFonts w:asciiTheme="minorHAnsi" w:hAnsiTheme="minorHAnsi"/>
                <w:color w:val="000000"/>
                <w:sz w:val="22"/>
              </w:rPr>
            </w:pPr>
            <w:r w:rsidRPr="009C31A0">
              <w:rPr>
                <w:rFonts w:asciiTheme="minorHAnsi" w:hAnsiTheme="minorHAnsi"/>
                <w:color w:val="000000"/>
                <w:sz w:val="22"/>
              </w:rPr>
              <w:t>Observations</w:t>
            </w:r>
          </w:p>
        </w:tc>
        <w:tc>
          <w:tcPr>
            <w:tcW w:w="0" w:type="auto"/>
            <w:tcBorders>
              <w:top w:val="single" w:sz="4" w:space="0" w:color="auto"/>
              <w:left w:val="nil"/>
              <w:bottom w:val="single" w:sz="4" w:space="0" w:color="auto"/>
              <w:right w:val="nil"/>
            </w:tcBorders>
            <w:shd w:val="clear" w:color="auto" w:fill="auto"/>
            <w:noWrap/>
            <w:vAlign w:val="bottom"/>
            <w:hideMark/>
          </w:tcPr>
          <w:p w14:paraId="59EF2950" w14:textId="77777777" w:rsidR="00EE3346" w:rsidRPr="009C31A0" w:rsidRDefault="00EE3346" w:rsidP="00763B06">
            <w:pPr>
              <w:jc w:val="center"/>
              <w:rPr>
                <w:rFonts w:asciiTheme="minorHAnsi" w:hAnsiTheme="minorHAnsi"/>
                <w:color w:val="000000"/>
                <w:sz w:val="22"/>
              </w:rPr>
            </w:pPr>
            <w:r w:rsidRPr="009C31A0">
              <w:rPr>
                <w:rFonts w:asciiTheme="minorHAnsi" w:hAnsiTheme="minorHAnsi"/>
                <w:color w:val="000000"/>
                <w:sz w:val="22"/>
              </w:rPr>
              <w:t xml:space="preserve">Mean </w:t>
            </w:r>
          </w:p>
        </w:tc>
        <w:tc>
          <w:tcPr>
            <w:tcW w:w="0" w:type="auto"/>
            <w:tcBorders>
              <w:top w:val="single" w:sz="4" w:space="0" w:color="auto"/>
              <w:left w:val="nil"/>
              <w:bottom w:val="single" w:sz="4" w:space="0" w:color="auto"/>
              <w:right w:val="nil"/>
            </w:tcBorders>
            <w:shd w:val="clear" w:color="auto" w:fill="auto"/>
            <w:noWrap/>
            <w:vAlign w:val="bottom"/>
            <w:hideMark/>
          </w:tcPr>
          <w:p w14:paraId="4710BCCD" w14:textId="77777777" w:rsidR="00EE3346" w:rsidRPr="009C31A0" w:rsidRDefault="00EE3346" w:rsidP="00763B06">
            <w:pPr>
              <w:jc w:val="center"/>
              <w:rPr>
                <w:rFonts w:asciiTheme="minorHAnsi" w:hAnsiTheme="minorHAnsi"/>
                <w:color w:val="000000"/>
                <w:sz w:val="22"/>
              </w:rPr>
            </w:pPr>
            <w:r w:rsidRPr="009C31A0">
              <w:rPr>
                <w:rFonts w:asciiTheme="minorHAnsi" w:hAnsiTheme="minorHAnsi"/>
                <w:color w:val="000000"/>
                <w:sz w:val="22"/>
              </w:rPr>
              <w:t>Standard Deviation</w:t>
            </w:r>
          </w:p>
        </w:tc>
        <w:tc>
          <w:tcPr>
            <w:tcW w:w="0" w:type="auto"/>
            <w:tcBorders>
              <w:top w:val="single" w:sz="4" w:space="0" w:color="auto"/>
              <w:left w:val="nil"/>
              <w:bottom w:val="single" w:sz="4" w:space="0" w:color="auto"/>
              <w:right w:val="nil"/>
            </w:tcBorders>
            <w:shd w:val="clear" w:color="auto" w:fill="auto"/>
            <w:noWrap/>
            <w:vAlign w:val="bottom"/>
            <w:hideMark/>
          </w:tcPr>
          <w:p w14:paraId="6827DD09" w14:textId="77777777" w:rsidR="00EE3346" w:rsidRPr="009C31A0" w:rsidRDefault="00EE3346" w:rsidP="00763B06">
            <w:pPr>
              <w:jc w:val="center"/>
              <w:rPr>
                <w:rFonts w:asciiTheme="minorHAnsi" w:hAnsiTheme="minorHAnsi"/>
                <w:color w:val="000000"/>
                <w:sz w:val="22"/>
              </w:rPr>
            </w:pPr>
            <w:r w:rsidRPr="009C31A0">
              <w:rPr>
                <w:rFonts w:asciiTheme="minorHAnsi" w:hAnsiTheme="minorHAnsi"/>
                <w:color w:val="000000"/>
                <w:sz w:val="22"/>
              </w:rPr>
              <w:t xml:space="preserve">Min </w:t>
            </w:r>
          </w:p>
        </w:tc>
        <w:tc>
          <w:tcPr>
            <w:tcW w:w="0" w:type="auto"/>
            <w:tcBorders>
              <w:top w:val="single" w:sz="4" w:space="0" w:color="auto"/>
              <w:left w:val="nil"/>
              <w:bottom w:val="single" w:sz="4" w:space="0" w:color="auto"/>
              <w:right w:val="nil"/>
            </w:tcBorders>
            <w:shd w:val="clear" w:color="auto" w:fill="auto"/>
            <w:noWrap/>
            <w:vAlign w:val="bottom"/>
            <w:hideMark/>
          </w:tcPr>
          <w:p w14:paraId="5C5796EE" w14:textId="77777777" w:rsidR="00EE3346" w:rsidRPr="009C31A0" w:rsidRDefault="00EE3346" w:rsidP="00763B06">
            <w:pPr>
              <w:jc w:val="center"/>
              <w:rPr>
                <w:rFonts w:asciiTheme="minorHAnsi" w:hAnsiTheme="minorHAnsi"/>
                <w:color w:val="000000"/>
                <w:sz w:val="22"/>
              </w:rPr>
            </w:pPr>
            <w:r w:rsidRPr="009C31A0">
              <w:rPr>
                <w:rFonts w:asciiTheme="minorHAnsi" w:hAnsiTheme="minorHAnsi"/>
                <w:color w:val="000000"/>
                <w:sz w:val="22"/>
              </w:rPr>
              <w:t>Max</w:t>
            </w:r>
          </w:p>
        </w:tc>
      </w:tr>
      <w:tr w:rsidR="00800A6D" w:rsidRPr="00763B06" w14:paraId="6D6CCDA7" w14:textId="77777777" w:rsidTr="007C4168">
        <w:trPr>
          <w:trHeight w:val="285"/>
          <w:jc w:val="center"/>
        </w:trPr>
        <w:tc>
          <w:tcPr>
            <w:tcW w:w="0" w:type="auto"/>
            <w:tcBorders>
              <w:top w:val="nil"/>
              <w:left w:val="nil"/>
              <w:bottom w:val="nil"/>
              <w:right w:val="nil"/>
            </w:tcBorders>
            <w:shd w:val="clear" w:color="auto" w:fill="auto"/>
            <w:noWrap/>
            <w:vAlign w:val="bottom"/>
            <w:hideMark/>
          </w:tcPr>
          <w:p w14:paraId="4881BFB7" w14:textId="3ACB5744" w:rsidR="00800A6D" w:rsidRPr="009C31A0" w:rsidRDefault="00800A6D" w:rsidP="00800A6D">
            <w:pPr>
              <w:rPr>
                <w:rFonts w:asciiTheme="minorHAnsi" w:hAnsiTheme="minorHAnsi"/>
                <w:color w:val="000000"/>
                <w:sz w:val="22"/>
              </w:rPr>
            </w:pPr>
            <w:r w:rsidRPr="009C31A0">
              <w:rPr>
                <w:rFonts w:asciiTheme="minorHAnsi" w:hAnsiTheme="minorHAnsi"/>
                <w:color w:val="000000"/>
                <w:sz w:val="22"/>
              </w:rPr>
              <w:t>Trip Time (</w:t>
            </w:r>
            <w:r>
              <w:rPr>
                <w:rFonts w:asciiTheme="minorHAnsi" w:hAnsiTheme="minorHAnsi"/>
                <w:color w:val="000000"/>
                <w:sz w:val="22"/>
              </w:rPr>
              <w:t>Seconds</w:t>
            </w:r>
            <w:r w:rsidRPr="009C31A0">
              <w:rPr>
                <w:rFonts w:asciiTheme="minorHAnsi" w:hAnsiTheme="minorHAnsi"/>
                <w:color w:val="000000"/>
                <w:sz w:val="22"/>
              </w:rPr>
              <w:t>)</w:t>
            </w:r>
          </w:p>
        </w:tc>
        <w:tc>
          <w:tcPr>
            <w:tcW w:w="0" w:type="auto"/>
            <w:tcBorders>
              <w:top w:val="single" w:sz="4" w:space="0" w:color="auto"/>
              <w:left w:val="nil"/>
              <w:bottom w:val="nil"/>
              <w:right w:val="nil"/>
            </w:tcBorders>
          </w:tcPr>
          <w:p w14:paraId="0E800172" w14:textId="0407319E" w:rsidR="00800A6D" w:rsidRPr="009C31A0" w:rsidRDefault="00800A6D" w:rsidP="00800A6D">
            <w:pPr>
              <w:jc w:val="center"/>
              <w:rPr>
                <w:rFonts w:asciiTheme="minorHAnsi" w:hAnsiTheme="minorHAnsi"/>
                <w:color w:val="000000"/>
                <w:sz w:val="22"/>
              </w:rPr>
            </w:pPr>
            <w:r w:rsidRPr="009C31A0">
              <w:rPr>
                <w:rFonts w:asciiTheme="minorHAnsi" w:hAnsiTheme="minorHAnsi"/>
                <w:color w:val="000000"/>
                <w:sz w:val="22"/>
              </w:rPr>
              <w:t>Uber</w:t>
            </w:r>
          </w:p>
        </w:tc>
        <w:tc>
          <w:tcPr>
            <w:tcW w:w="0" w:type="auto"/>
            <w:tcBorders>
              <w:top w:val="nil"/>
              <w:left w:val="nil"/>
              <w:bottom w:val="nil"/>
              <w:right w:val="nil"/>
            </w:tcBorders>
            <w:shd w:val="clear" w:color="auto" w:fill="auto"/>
            <w:noWrap/>
            <w:vAlign w:val="bottom"/>
            <w:hideMark/>
          </w:tcPr>
          <w:p w14:paraId="34A4B0BD" w14:textId="55100052"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37,367</w:t>
            </w:r>
          </w:p>
        </w:tc>
        <w:tc>
          <w:tcPr>
            <w:tcW w:w="0" w:type="auto"/>
            <w:tcBorders>
              <w:top w:val="nil"/>
              <w:left w:val="nil"/>
              <w:bottom w:val="nil"/>
              <w:right w:val="nil"/>
            </w:tcBorders>
            <w:shd w:val="clear" w:color="auto" w:fill="auto"/>
            <w:noWrap/>
            <w:vAlign w:val="bottom"/>
            <w:hideMark/>
          </w:tcPr>
          <w:p w14:paraId="2D1D13A9" w14:textId="47EECA53"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1471</w:t>
            </w:r>
          </w:p>
        </w:tc>
        <w:tc>
          <w:tcPr>
            <w:tcW w:w="0" w:type="auto"/>
            <w:tcBorders>
              <w:top w:val="nil"/>
              <w:left w:val="nil"/>
              <w:bottom w:val="nil"/>
              <w:right w:val="nil"/>
            </w:tcBorders>
            <w:shd w:val="clear" w:color="auto" w:fill="auto"/>
            <w:noWrap/>
            <w:vAlign w:val="bottom"/>
            <w:hideMark/>
          </w:tcPr>
          <w:p w14:paraId="4F87FB6F" w14:textId="2F94E3EC"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500</w:t>
            </w:r>
          </w:p>
        </w:tc>
        <w:tc>
          <w:tcPr>
            <w:tcW w:w="0" w:type="auto"/>
            <w:tcBorders>
              <w:top w:val="nil"/>
              <w:left w:val="nil"/>
              <w:bottom w:val="nil"/>
              <w:right w:val="nil"/>
            </w:tcBorders>
            <w:shd w:val="clear" w:color="auto" w:fill="auto"/>
            <w:noWrap/>
            <w:vAlign w:val="bottom"/>
            <w:hideMark/>
          </w:tcPr>
          <w:p w14:paraId="2EC59E47" w14:textId="4531D2E6"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157</w:t>
            </w:r>
          </w:p>
        </w:tc>
        <w:tc>
          <w:tcPr>
            <w:tcW w:w="0" w:type="auto"/>
            <w:tcBorders>
              <w:top w:val="nil"/>
              <w:left w:val="nil"/>
              <w:bottom w:val="nil"/>
              <w:right w:val="nil"/>
            </w:tcBorders>
            <w:shd w:val="clear" w:color="auto" w:fill="auto"/>
            <w:noWrap/>
            <w:vAlign w:val="bottom"/>
            <w:hideMark/>
          </w:tcPr>
          <w:p w14:paraId="6E55D22C" w14:textId="4A04942D"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4706</w:t>
            </w:r>
          </w:p>
        </w:tc>
      </w:tr>
      <w:tr w:rsidR="000D2FD6" w:rsidRPr="00763B06" w14:paraId="16E68799" w14:textId="77777777" w:rsidTr="004956E1">
        <w:trPr>
          <w:trHeight w:val="285"/>
          <w:jc w:val="center"/>
        </w:trPr>
        <w:tc>
          <w:tcPr>
            <w:tcW w:w="0" w:type="auto"/>
            <w:tcBorders>
              <w:top w:val="nil"/>
              <w:left w:val="nil"/>
              <w:bottom w:val="nil"/>
              <w:right w:val="nil"/>
            </w:tcBorders>
            <w:shd w:val="clear" w:color="auto" w:fill="auto"/>
            <w:noWrap/>
            <w:vAlign w:val="bottom"/>
            <w:hideMark/>
          </w:tcPr>
          <w:p w14:paraId="021A80A0" w14:textId="77777777" w:rsidR="000D2FD6" w:rsidRPr="009C31A0" w:rsidRDefault="000D2FD6" w:rsidP="000D2FD6">
            <w:pPr>
              <w:rPr>
                <w:rFonts w:asciiTheme="minorHAnsi" w:hAnsiTheme="minorHAnsi"/>
                <w:i/>
                <w:color w:val="000000"/>
                <w:sz w:val="22"/>
              </w:rPr>
            </w:pPr>
            <w:r w:rsidRPr="009C31A0">
              <w:rPr>
                <w:rFonts w:asciiTheme="minorHAnsi" w:hAnsiTheme="minorHAnsi"/>
                <w:i/>
                <w:color w:val="000000"/>
                <w:sz w:val="22"/>
              </w:rPr>
              <w:t>Pollutants</w:t>
            </w:r>
          </w:p>
        </w:tc>
        <w:tc>
          <w:tcPr>
            <w:tcW w:w="0" w:type="auto"/>
            <w:tcBorders>
              <w:top w:val="nil"/>
              <w:left w:val="nil"/>
              <w:bottom w:val="nil"/>
              <w:right w:val="nil"/>
            </w:tcBorders>
          </w:tcPr>
          <w:p w14:paraId="5C1C7093" w14:textId="77777777" w:rsidR="000D2FD6" w:rsidRPr="009C31A0" w:rsidRDefault="000D2FD6" w:rsidP="000D2FD6">
            <w:pPr>
              <w:rPr>
                <w:rFonts w:asciiTheme="minorHAnsi" w:hAnsiTheme="minorHAnsi"/>
                <w:i/>
                <w:color w:val="000000"/>
                <w:sz w:val="22"/>
              </w:rPr>
            </w:pPr>
          </w:p>
        </w:tc>
        <w:tc>
          <w:tcPr>
            <w:tcW w:w="0" w:type="auto"/>
            <w:tcBorders>
              <w:top w:val="nil"/>
              <w:left w:val="nil"/>
              <w:bottom w:val="nil"/>
              <w:right w:val="nil"/>
            </w:tcBorders>
            <w:shd w:val="clear" w:color="auto" w:fill="auto"/>
            <w:noWrap/>
            <w:vAlign w:val="bottom"/>
            <w:hideMark/>
          </w:tcPr>
          <w:p w14:paraId="4DC51E77" w14:textId="07D39C36" w:rsidR="000D2FD6" w:rsidRPr="009C31A0" w:rsidRDefault="000D2FD6" w:rsidP="000D2FD6">
            <w:pPr>
              <w:rPr>
                <w:rFonts w:asciiTheme="minorHAnsi" w:hAnsiTheme="minorHAnsi"/>
                <w:i/>
                <w:color w:val="000000"/>
                <w:sz w:val="22"/>
              </w:rPr>
            </w:pPr>
          </w:p>
        </w:tc>
        <w:tc>
          <w:tcPr>
            <w:tcW w:w="0" w:type="auto"/>
            <w:tcBorders>
              <w:top w:val="nil"/>
              <w:left w:val="nil"/>
              <w:bottom w:val="nil"/>
              <w:right w:val="nil"/>
            </w:tcBorders>
            <w:shd w:val="clear" w:color="auto" w:fill="auto"/>
            <w:noWrap/>
            <w:vAlign w:val="bottom"/>
            <w:hideMark/>
          </w:tcPr>
          <w:p w14:paraId="1E2E98BF" w14:textId="77777777" w:rsidR="000D2FD6" w:rsidRPr="009C31A0" w:rsidRDefault="000D2FD6" w:rsidP="000D2FD6">
            <w:pPr>
              <w:jc w:val="center"/>
              <w:rPr>
                <w:rFonts w:asciiTheme="minorHAnsi" w:hAnsiTheme="minorHAnsi"/>
                <w:sz w:val="22"/>
              </w:rPr>
            </w:pPr>
          </w:p>
        </w:tc>
        <w:tc>
          <w:tcPr>
            <w:tcW w:w="0" w:type="auto"/>
            <w:tcBorders>
              <w:top w:val="nil"/>
              <w:left w:val="nil"/>
              <w:bottom w:val="nil"/>
              <w:right w:val="nil"/>
            </w:tcBorders>
            <w:shd w:val="clear" w:color="auto" w:fill="auto"/>
            <w:noWrap/>
            <w:vAlign w:val="bottom"/>
            <w:hideMark/>
          </w:tcPr>
          <w:p w14:paraId="7CA695E0" w14:textId="77777777" w:rsidR="000D2FD6" w:rsidRPr="009C31A0" w:rsidRDefault="000D2FD6" w:rsidP="000D2FD6">
            <w:pPr>
              <w:jc w:val="center"/>
              <w:rPr>
                <w:rFonts w:asciiTheme="minorHAnsi" w:hAnsiTheme="minorHAnsi"/>
                <w:sz w:val="22"/>
              </w:rPr>
            </w:pPr>
          </w:p>
        </w:tc>
        <w:tc>
          <w:tcPr>
            <w:tcW w:w="0" w:type="auto"/>
            <w:tcBorders>
              <w:top w:val="nil"/>
              <w:left w:val="nil"/>
              <w:bottom w:val="nil"/>
              <w:right w:val="nil"/>
            </w:tcBorders>
            <w:shd w:val="clear" w:color="auto" w:fill="auto"/>
            <w:noWrap/>
            <w:vAlign w:val="bottom"/>
            <w:hideMark/>
          </w:tcPr>
          <w:p w14:paraId="1DD09EF3" w14:textId="77777777" w:rsidR="000D2FD6" w:rsidRPr="009C31A0" w:rsidRDefault="000D2FD6" w:rsidP="000D2FD6">
            <w:pPr>
              <w:jc w:val="center"/>
              <w:rPr>
                <w:rFonts w:asciiTheme="minorHAnsi" w:hAnsiTheme="minorHAnsi"/>
                <w:sz w:val="22"/>
              </w:rPr>
            </w:pPr>
          </w:p>
        </w:tc>
        <w:tc>
          <w:tcPr>
            <w:tcW w:w="0" w:type="auto"/>
            <w:tcBorders>
              <w:top w:val="nil"/>
              <w:left w:val="nil"/>
              <w:bottom w:val="nil"/>
              <w:right w:val="nil"/>
            </w:tcBorders>
            <w:shd w:val="clear" w:color="auto" w:fill="auto"/>
            <w:noWrap/>
            <w:vAlign w:val="bottom"/>
            <w:hideMark/>
          </w:tcPr>
          <w:p w14:paraId="676E8B65" w14:textId="77777777" w:rsidR="000D2FD6" w:rsidRPr="009C31A0" w:rsidRDefault="000D2FD6" w:rsidP="000D2FD6">
            <w:pPr>
              <w:jc w:val="center"/>
              <w:rPr>
                <w:rFonts w:asciiTheme="minorHAnsi" w:hAnsiTheme="minorHAnsi"/>
                <w:sz w:val="22"/>
              </w:rPr>
            </w:pPr>
          </w:p>
        </w:tc>
      </w:tr>
      <w:tr w:rsidR="00800A6D" w:rsidRPr="00763B06" w14:paraId="1BD3082F" w14:textId="77777777" w:rsidTr="004956E1">
        <w:trPr>
          <w:trHeight w:val="315"/>
          <w:jc w:val="center"/>
        </w:trPr>
        <w:tc>
          <w:tcPr>
            <w:tcW w:w="0" w:type="auto"/>
            <w:tcBorders>
              <w:top w:val="nil"/>
              <w:left w:val="nil"/>
              <w:bottom w:val="nil"/>
              <w:right w:val="nil"/>
            </w:tcBorders>
            <w:shd w:val="clear" w:color="auto" w:fill="auto"/>
            <w:noWrap/>
            <w:vAlign w:val="bottom"/>
            <w:hideMark/>
          </w:tcPr>
          <w:p w14:paraId="24ECAD42" w14:textId="54F44D3E" w:rsidR="00800A6D" w:rsidRPr="009C31A0" w:rsidRDefault="00800A6D" w:rsidP="00800A6D">
            <w:pPr>
              <w:rPr>
                <w:rFonts w:asciiTheme="minorHAnsi" w:hAnsiTheme="minorHAnsi"/>
                <w:color w:val="000000"/>
                <w:sz w:val="22"/>
              </w:rPr>
            </w:pPr>
            <w:r w:rsidRPr="009C31A0">
              <w:rPr>
                <w:rFonts w:asciiTheme="minorHAnsi" w:hAnsiTheme="minorHAnsi"/>
                <w:color w:val="000000"/>
                <w:sz w:val="22"/>
              </w:rPr>
              <w:t>PM 2.5 (Micrograms/M</w:t>
            </w:r>
            <w:r w:rsidRPr="009C31A0">
              <w:rPr>
                <w:rFonts w:asciiTheme="minorHAnsi" w:hAnsiTheme="minorHAnsi"/>
                <w:color w:val="000000"/>
                <w:sz w:val="22"/>
                <w:vertAlign w:val="superscript"/>
              </w:rPr>
              <w:t>3</w:t>
            </w:r>
            <w:r w:rsidRPr="009C31A0">
              <w:rPr>
                <w:rFonts w:asciiTheme="minorHAnsi" w:hAnsiTheme="minorHAnsi"/>
                <w:color w:val="000000"/>
                <w:sz w:val="22"/>
              </w:rPr>
              <w:t>)</w:t>
            </w:r>
          </w:p>
        </w:tc>
        <w:tc>
          <w:tcPr>
            <w:tcW w:w="0" w:type="auto"/>
            <w:tcBorders>
              <w:top w:val="nil"/>
              <w:left w:val="nil"/>
              <w:bottom w:val="nil"/>
              <w:right w:val="nil"/>
            </w:tcBorders>
          </w:tcPr>
          <w:p w14:paraId="35D30031" w14:textId="75986A1A" w:rsidR="00800A6D" w:rsidRPr="009C31A0" w:rsidRDefault="00800A6D" w:rsidP="00800A6D">
            <w:pPr>
              <w:jc w:val="center"/>
              <w:rPr>
                <w:rFonts w:asciiTheme="minorHAnsi" w:hAnsiTheme="minorHAnsi"/>
                <w:color w:val="000000"/>
                <w:sz w:val="22"/>
              </w:rPr>
            </w:pPr>
            <w:r w:rsidRPr="009C31A0">
              <w:rPr>
                <w:rFonts w:asciiTheme="minorHAnsi" w:hAnsiTheme="minorHAnsi"/>
                <w:color w:val="000000"/>
                <w:sz w:val="22"/>
              </w:rPr>
              <w:t>CPCB</w:t>
            </w:r>
            <w:r w:rsidRPr="009C31A0">
              <w:rPr>
                <w:rFonts w:asciiTheme="minorHAnsi" w:hAnsiTheme="minorHAnsi"/>
                <w:color w:val="000000"/>
                <w:sz w:val="22"/>
                <w:vertAlign w:val="superscript"/>
              </w:rPr>
              <w:t>*</w:t>
            </w:r>
          </w:p>
        </w:tc>
        <w:tc>
          <w:tcPr>
            <w:tcW w:w="0" w:type="auto"/>
            <w:tcBorders>
              <w:top w:val="nil"/>
              <w:left w:val="nil"/>
              <w:bottom w:val="nil"/>
              <w:right w:val="nil"/>
            </w:tcBorders>
            <w:shd w:val="clear" w:color="auto" w:fill="auto"/>
            <w:noWrap/>
            <w:vAlign w:val="bottom"/>
            <w:hideMark/>
          </w:tcPr>
          <w:p w14:paraId="26BF8B0E" w14:textId="3666C707"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31,140</w:t>
            </w:r>
          </w:p>
        </w:tc>
        <w:tc>
          <w:tcPr>
            <w:tcW w:w="0" w:type="auto"/>
            <w:tcBorders>
              <w:top w:val="nil"/>
              <w:left w:val="nil"/>
              <w:bottom w:val="nil"/>
              <w:right w:val="nil"/>
            </w:tcBorders>
            <w:shd w:val="clear" w:color="auto" w:fill="auto"/>
            <w:noWrap/>
            <w:vAlign w:val="bottom"/>
            <w:hideMark/>
          </w:tcPr>
          <w:p w14:paraId="1D4655E7" w14:textId="107907CF"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117</w:t>
            </w:r>
          </w:p>
        </w:tc>
        <w:tc>
          <w:tcPr>
            <w:tcW w:w="0" w:type="auto"/>
            <w:tcBorders>
              <w:top w:val="nil"/>
              <w:left w:val="nil"/>
              <w:bottom w:val="nil"/>
              <w:right w:val="nil"/>
            </w:tcBorders>
            <w:shd w:val="clear" w:color="auto" w:fill="auto"/>
            <w:noWrap/>
            <w:vAlign w:val="bottom"/>
            <w:hideMark/>
          </w:tcPr>
          <w:p w14:paraId="2E5A5324" w14:textId="7D166CA6"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102</w:t>
            </w:r>
          </w:p>
        </w:tc>
        <w:tc>
          <w:tcPr>
            <w:tcW w:w="0" w:type="auto"/>
            <w:tcBorders>
              <w:top w:val="nil"/>
              <w:left w:val="nil"/>
              <w:bottom w:val="nil"/>
              <w:right w:val="nil"/>
            </w:tcBorders>
            <w:shd w:val="clear" w:color="auto" w:fill="auto"/>
            <w:noWrap/>
            <w:vAlign w:val="bottom"/>
            <w:hideMark/>
          </w:tcPr>
          <w:p w14:paraId="5A3445D9" w14:textId="6FB8B620"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0</w:t>
            </w:r>
          </w:p>
        </w:tc>
        <w:tc>
          <w:tcPr>
            <w:tcW w:w="0" w:type="auto"/>
            <w:tcBorders>
              <w:top w:val="nil"/>
              <w:left w:val="nil"/>
              <w:bottom w:val="nil"/>
              <w:right w:val="nil"/>
            </w:tcBorders>
            <w:shd w:val="clear" w:color="auto" w:fill="auto"/>
            <w:noWrap/>
            <w:vAlign w:val="bottom"/>
            <w:hideMark/>
          </w:tcPr>
          <w:p w14:paraId="22687166" w14:textId="740DA87D"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4084</w:t>
            </w:r>
          </w:p>
        </w:tc>
      </w:tr>
      <w:tr w:rsidR="00800A6D" w:rsidRPr="00763B06" w14:paraId="6D2BCCC9" w14:textId="77777777" w:rsidTr="004956E1">
        <w:trPr>
          <w:trHeight w:val="315"/>
          <w:jc w:val="center"/>
        </w:trPr>
        <w:tc>
          <w:tcPr>
            <w:tcW w:w="0" w:type="auto"/>
            <w:tcBorders>
              <w:top w:val="nil"/>
              <w:left w:val="nil"/>
              <w:bottom w:val="nil"/>
              <w:right w:val="nil"/>
            </w:tcBorders>
            <w:shd w:val="clear" w:color="auto" w:fill="auto"/>
            <w:noWrap/>
            <w:vAlign w:val="bottom"/>
            <w:hideMark/>
          </w:tcPr>
          <w:p w14:paraId="09EDBA69" w14:textId="69A641E8" w:rsidR="00800A6D" w:rsidRPr="009C31A0" w:rsidRDefault="00800A6D" w:rsidP="00800A6D">
            <w:pPr>
              <w:rPr>
                <w:rFonts w:asciiTheme="minorHAnsi" w:hAnsiTheme="minorHAnsi"/>
                <w:color w:val="000000"/>
                <w:sz w:val="22"/>
              </w:rPr>
            </w:pPr>
            <w:r w:rsidRPr="009C31A0">
              <w:rPr>
                <w:rFonts w:asciiTheme="minorHAnsi" w:hAnsiTheme="minorHAnsi"/>
                <w:color w:val="000000"/>
                <w:sz w:val="22"/>
              </w:rPr>
              <w:t>PM 10 (Micrograms/M</w:t>
            </w:r>
            <w:r w:rsidRPr="009C31A0">
              <w:rPr>
                <w:rFonts w:asciiTheme="minorHAnsi" w:hAnsiTheme="minorHAnsi"/>
                <w:color w:val="000000"/>
                <w:sz w:val="22"/>
                <w:vertAlign w:val="superscript"/>
              </w:rPr>
              <w:t>3</w:t>
            </w:r>
            <w:r w:rsidRPr="009C31A0">
              <w:rPr>
                <w:rFonts w:asciiTheme="minorHAnsi" w:hAnsiTheme="minorHAnsi"/>
                <w:color w:val="000000"/>
                <w:sz w:val="22"/>
              </w:rPr>
              <w:t>)</w:t>
            </w:r>
          </w:p>
        </w:tc>
        <w:tc>
          <w:tcPr>
            <w:tcW w:w="0" w:type="auto"/>
            <w:tcBorders>
              <w:top w:val="nil"/>
              <w:left w:val="nil"/>
              <w:bottom w:val="nil"/>
              <w:right w:val="nil"/>
            </w:tcBorders>
          </w:tcPr>
          <w:p w14:paraId="683991EC" w14:textId="7CA7FEBC" w:rsidR="00800A6D" w:rsidRPr="009C31A0" w:rsidRDefault="00800A6D" w:rsidP="00800A6D">
            <w:pPr>
              <w:jc w:val="center"/>
              <w:rPr>
                <w:rFonts w:asciiTheme="minorHAnsi" w:hAnsiTheme="minorHAnsi"/>
                <w:color w:val="000000"/>
                <w:sz w:val="22"/>
              </w:rPr>
            </w:pPr>
            <w:r w:rsidRPr="009C31A0">
              <w:rPr>
                <w:rFonts w:asciiTheme="minorHAnsi" w:hAnsiTheme="minorHAnsi"/>
                <w:color w:val="000000"/>
                <w:sz w:val="22"/>
              </w:rPr>
              <w:t>CPCB</w:t>
            </w:r>
          </w:p>
        </w:tc>
        <w:tc>
          <w:tcPr>
            <w:tcW w:w="0" w:type="auto"/>
            <w:tcBorders>
              <w:top w:val="nil"/>
              <w:left w:val="nil"/>
              <w:bottom w:val="nil"/>
              <w:right w:val="nil"/>
            </w:tcBorders>
            <w:shd w:val="clear" w:color="auto" w:fill="auto"/>
            <w:noWrap/>
            <w:vAlign w:val="bottom"/>
            <w:hideMark/>
          </w:tcPr>
          <w:p w14:paraId="0014FEA1" w14:textId="350368D1"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28,875</w:t>
            </w:r>
          </w:p>
        </w:tc>
        <w:tc>
          <w:tcPr>
            <w:tcW w:w="0" w:type="auto"/>
            <w:tcBorders>
              <w:top w:val="nil"/>
              <w:left w:val="nil"/>
              <w:bottom w:val="nil"/>
              <w:right w:val="nil"/>
            </w:tcBorders>
            <w:shd w:val="clear" w:color="auto" w:fill="auto"/>
            <w:noWrap/>
            <w:vAlign w:val="bottom"/>
            <w:hideMark/>
          </w:tcPr>
          <w:p w14:paraId="4079079B" w14:textId="44881250"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241</w:t>
            </w:r>
          </w:p>
        </w:tc>
        <w:tc>
          <w:tcPr>
            <w:tcW w:w="0" w:type="auto"/>
            <w:tcBorders>
              <w:top w:val="nil"/>
              <w:left w:val="nil"/>
              <w:bottom w:val="nil"/>
              <w:right w:val="nil"/>
            </w:tcBorders>
            <w:shd w:val="clear" w:color="auto" w:fill="auto"/>
            <w:noWrap/>
            <w:vAlign w:val="bottom"/>
            <w:hideMark/>
          </w:tcPr>
          <w:p w14:paraId="7E25AA16" w14:textId="57389725"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157</w:t>
            </w:r>
          </w:p>
        </w:tc>
        <w:tc>
          <w:tcPr>
            <w:tcW w:w="0" w:type="auto"/>
            <w:tcBorders>
              <w:top w:val="nil"/>
              <w:left w:val="nil"/>
              <w:bottom w:val="nil"/>
              <w:right w:val="nil"/>
            </w:tcBorders>
            <w:shd w:val="clear" w:color="auto" w:fill="auto"/>
            <w:noWrap/>
            <w:vAlign w:val="bottom"/>
            <w:hideMark/>
          </w:tcPr>
          <w:p w14:paraId="05FB013C" w14:textId="1B9ECE70"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0</w:t>
            </w:r>
          </w:p>
        </w:tc>
        <w:tc>
          <w:tcPr>
            <w:tcW w:w="0" w:type="auto"/>
            <w:tcBorders>
              <w:top w:val="nil"/>
              <w:left w:val="nil"/>
              <w:bottom w:val="nil"/>
              <w:right w:val="nil"/>
            </w:tcBorders>
            <w:shd w:val="clear" w:color="auto" w:fill="auto"/>
            <w:noWrap/>
            <w:vAlign w:val="bottom"/>
            <w:hideMark/>
          </w:tcPr>
          <w:p w14:paraId="096B1C5D" w14:textId="7697B42D"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1324</w:t>
            </w:r>
          </w:p>
        </w:tc>
      </w:tr>
      <w:tr w:rsidR="00800A6D" w:rsidRPr="00763B06" w14:paraId="4B5ED358" w14:textId="77777777" w:rsidTr="004956E1">
        <w:trPr>
          <w:trHeight w:val="315"/>
          <w:jc w:val="center"/>
        </w:trPr>
        <w:tc>
          <w:tcPr>
            <w:tcW w:w="0" w:type="auto"/>
            <w:tcBorders>
              <w:top w:val="nil"/>
              <w:left w:val="nil"/>
              <w:bottom w:val="nil"/>
              <w:right w:val="nil"/>
            </w:tcBorders>
            <w:shd w:val="clear" w:color="auto" w:fill="auto"/>
            <w:noWrap/>
            <w:vAlign w:val="bottom"/>
            <w:hideMark/>
          </w:tcPr>
          <w:p w14:paraId="445C3348" w14:textId="1666DFF5" w:rsidR="00800A6D" w:rsidRPr="009C31A0" w:rsidRDefault="00800A6D" w:rsidP="00800A6D">
            <w:pPr>
              <w:rPr>
                <w:rFonts w:asciiTheme="minorHAnsi" w:hAnsiTheme="minorHAnsi"/>
                <w:color w:val="000000"/>
                <w:sz w:val="22"/>
              </w:rPr>
            </w:pPr>
            <w:proofErr w:type="spellStart"/>
            <w:r w:rsidRPr="009C31A0">
              <w:rPr>
                <w:rFonts w:asciiTheme="minorHAnsi" w:hAnsiTheme="minorHAnsi"/>
                <w:color w:val="000000"/>
                <w:sz w:val="22"/>
              </w:rPr>
              <w:t>Nox</w:t>
            </w:r>
            <w:proofErr w:type="spellEnd"/>
            <w:r w:rsidRPr="009C31A0">
              <w:rPr>
                <w:rFonts w:asciiTheme="minorHAnsi" w:hAnsiTheme="minorHAnsi"/>
                <w:color w:val="000000"/>
                <w:sz w:val="22"/>
              </w:rPr>
              <w:t xml:space="preserve"> (Micrograms/M</w:t>
            </w:r>
            <w:r w:rsidRPr="009C31A0">
              <w:rPr>
                <w:rFonts w:asciiTheme="minorHAnsi" w:hAnsiTheme="minorHAnsi"/>
                <w:color w:val="000000"/>
                <w:sz w:val="22"/>
                <w:vertAlign w:val="superscript"/>
              </w:rPr>
              <w:t>3</w:t>
            </w:r>
            <w:r w:rsidRPr="009C31A0">
              <w:rPr>
                <w:rFonts w:asciiTheme="minorHAnsi" w:hAnsiTheme="minorHAnsi"/>
                <w:color w:val="000000"/>
                <w:sz w:val="22"/>
              </w:rPr>
              <w:t>)</w:t>
            </w:r>
          </w:p>
        </w:tc>
        <w:tc>
          <w:tcPr>
            <w:tcW w:w="0" w:type="auto"/>
            <w:tcBorders>
              <w:top w:val="nil"/>
              <w:left w:val="nil"/>
              <w:bottom w:val="nil"/>
              <w:right w:val="nil"/>
            </w:tcBorders>
          </w:tcPr>
          <w:p w14:paraId="5D335DF4" w14:textId="53E45DD1" w:rsidR="00800A6D" w:rsidRPr="009C31A0" w:rsidRDefault="00800A6D" w:rsidP="00800A6D">
            <w:pPr>
              <w:jc w:val="center"/>
              <w:rPr>
                <w:rFonts w:asciiTheme="minorHAnsi" w:hAnsiTheme="minorHAnsi"/>
                <w:color w:val="000000"/>
                <w:sz w:val="22"/>
              </w:rPr>
            </w:pPr>
            <w:r w:rsidRPr="009C31A0">
              <w:rPr>
                <w:rFonts w:asciiTheme="minorHAnsi" w:hAnsiTheme="minorHAnsi"/>
                <w:color w:val="000000"/>
                <w:sz w:val="22"/>
              </w:rPr>
              <w:t>CPCB</w:t>
            </w:r>
          </w:p>
        </w:tc>
        <w:tc>
          <w:tcPr>
            <w:tcW w:w="0" w:type="auto"/>
            <w:tcBorders>
              <w:top w:val="nil"/>
              <w:left w:val="nil"/>
              <w:bottom w:val="nil"/>
              <w:right w:val="nil"/>
            </w:tcBorders>
            <w:shd w:val="clear" w:color="auto" w:fill="auto"/>
            <w:noWrap/>
            <w:vAlign w:val="bottom"/>
            <w:hideMark/>
          </w:tcPr>
          <w:p w14:paraId="2028192A" w14:textId="452113F9"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30,618</w:t>
            </w:r>
          </w:p>
        </w:tc>
        <w:tc>
          <w:tcPr>
            <w:tcW w:w="0" w:type="auto"/>
            <w:tcBorders>
              <w:top w:val="nil"/>
              <w:left w:val="nil"/>
              <w:bottom w:val="nil"/>
              <w:right w:val="nil"/>
            </w:tcBorders>
            <w:shd w:val="clear" w:color="auto" w:fill="auto"/>
            <w:noWrap/>
            <w:vAlign w:val="bottom"/>
            <w:hideMark/>
          </w:tcPr>
          <w:p w14:paraId="3D5A2917" w14:textId="4BBD971A"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1.4</w:t>
            </w:r>
          </w:p>
        </w:tc>
        <w:tc>
          <w:tcPr>
            <w:tcW w:w="0" w:type="auto"/>
            <w:tcBorders>
              <w:top w:val="nil"/>
              <w:left w:val="nil"/>
              <w:bottom w:val="nil"/>
              <w:right w:val="nil"/>
            </w:tcBorders>
            <w:shd w:val="clear" w:color="auto" w:fill="auto"/>
            <w:noWrap/>
            <w:vAlign w:val="bottom"/>
            <w:hideMark/>
          </w:tcPr>
          <w:p w14:paraId="46E7201C" w14:textId="077E8171"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1.6</w:t>
            </w:r>
          </w:p>
        </w:tc>
        <w:tc>
          <w:tcPr>
            <w:tcW w:w="0" w:type="auto"/>
            <w:tcBorders>
              <w:top w:val="nil"/>
              <w:left w:val="nil"/>
              <w:bottom w:val="nil"/>
              <w:right w:val="nil"/>
            </w:tcBorders>
            <w:shd w:val="clear" w:color="auto" w:fill="auto"/>
            <w:noWrap/>
            <w:vAlign w:val="bottom"/>
            <w:hideMark/>
          </w:tcPr>
          <w:p w14:paraId="2BC7BA53" w14:textId="6DD69DE1"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0</w:t>
            </w:r>
          </w:p>
        </w:tc>
        <w:tc>
          <w:tcPr>
            <w:tcW w:w="0" w:type="auto"/>
            <w:tcBorders>
              <w:top w:val="nil"/>
              <w:left w:val="nil"/>
              <w:bottom w:val="nil"/>
              <w:right w:val="nil"/>
            </w:tcBorders>
            <w:shd w:val="clear" w:color="auto" w:fill="auto"/>
            <w:noWrap/>
            <w:vAlign w:val="bottom"/>
            <w:hideMark/>
          </w:tcPr>
          <w:p w14:paraId="2843C810" w14:textId="2A144C06"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48.2</w:t>
            </w:r>
          </w:p>
        </w:tc>
      </w:tr>
      <w:tr w:rsidR="00800A6D" w:rsidRPr="00763B06" w14:paraId="7269F925" w14:textId="77777777" w:rsidTr="004956E1">
        <w:trPr>
          <w:trHeight w:val="315"/>
          <w:jc w:val="center"/>
        </w:trPr>
        <w:tc>
          <w:tcPr>
            <w:tcW w:w="0" w:type="auto"/>
            <w:tcBorders>
              <w:top w:val="nil"/>
              <w:left w:val="nil"/>
              <w:bottom w:val="nil"/>
              <w:right w:val="nil"/>
            </w:tcBorders>
            <w:shd w:val="clear" w:color="auto" w:fill="auto"/>
            <w:noWrap/>
            <w:vAlign w:val="bottom"/>
            <w:hideMark/>
          </w:tcPr>
          <w:p w14:paraId="0FDEC664" w14:textId="672680BF" w:rsidR="00800A6D" w:rsidRPr="009C31A0" w:rsidRDefault="00800A6D" w:rsidP="00800A6D">
            <w:pPr>
              <w:rPr>
                <w:rFonts w:asciiTheme="minorHAnsi" w:hAnsiTheme="minorHAnsi"/>
                <w:color w:val="000000"/>
                <w:sz w:val="22"/>
              </w:rPr>
            </w:pPr>
            <w:r w:rsidRPr="009C31A0">
              <w:rPr>
                <w:rFonts w:asciiTheme="minorHAnsi" w:hAnsiTheme="minorHAnsi"/>
                <w:color w:val="000000"/>
                <w:sz w:val="22"/>
              </w:rPr>
              <w:t>CO (</w:t>
            </w:r>
            <w:proofErr w:type="spellStart"/>
            <w:r w:rsidRPr="009C31A0">
              <w:rPr>
                <w:rFonts w:asciiTheme="minorHAnsi" w:hAnsiTheme="minorHAnsi"/>
                <w:color w:val="000000"/>
                <w:sz w:val="22"/>
              </w:rPr>
              <w:t>Miligrams</w:t>
            </w:r>
            <w:proofErr w:type="spellEnd"/>
            <w:r w:rsidRPr="009C31A0">
              <w:rPr>
                <w:rFonts w:asciiTheme="minorHAnsi" w:hAnsiTheme="minorHAnsi"/>
                <w:color w:val="000000"/>
                <w:sz w:val="22"/>
              </w:rPr>
              <w:t>/M</w:t>
            </w:r>
            <w:r w:rsidRPr="009C31A0">
              <w:rPr>
                <w:rFonts w:asciiTheme="minorHAnsi" w:hAnsiTheme="minorHAnsi"/>
                <w:color w:val="000000"/>
                <w:sz w:val="22"/>
                <w:vertAlign w:val="superscript"/>
              </w:rPr>
              <w:t>3</w:t>
            </w:r>
            <w:r w:rsidRPr="009C31A0">
              <w:rPr>
                <w:rFonts w:asciiTheme="minorHAnsi" w:hAnsiTheme="minorHAnsi"/>
                <w:color w:val="000000"/>
                <w:sz w:val="22"/>
              </w:rPr>
              <w:t>)</w:t>
            </w:r>
          </w:p>
        </w:tc>
        <w:tc>
          <w:tcPr>
            <w:tcW w:w="0" w:type="auto"/>
            <w:tcBorders>
              <w:top w:val="nil"/>
              <w:left w:val="nil"/>
              <w:bottom w:val="nil"/>
              <w:right w:val="nil"/>
            </w:tcBorders>
          </w:tcPr>
          <w:p w14:paraId="21CE8002" w14:textId="7AF00DF0" w:rsidR="00800A6D" w:rsidRPr="009C31A0" w:rsidRDefault="00800A6D" w:rsidP="00800A6D">
            <w:pPr>
              <w:jc w:val="center"/>
              <w:rPr>
                <w:rFonts w:asciiTheme="minorHAnsi" w:hAnsiTheme="minorHAnsi"/>
                <w:color w:val="000000"/>
                <w:sz w:val="22"/>
              </w:rPr>
            </w:pPr>
            <w:r w:rsidRPr="009C31A0">
              <w:rPr>
                <w:rFonts w:asciiTheme="minorHAnsi" w:hAnsiTheme="minorHAnsi"/>
                <w:color w:val="000000"/>
                <w:sz w:val="22"/>
              </w:rPr>
              <w:t>CPCB</w:t>
            </w:r>
          </w:p>
        </w:tc>
        <w:tc>
          <w:tcPr>
            <w:tcW w:w="0" w:type="auto"/>
            <w:tcBorders>
              <w:top w:val="nil"/>
              <w:left w:val="nil"/>
              <w:bottom w:val="nil"/>
              <w:right w:val="nil"/>
            </w:tcBorders>
            <w:shd w:val="clear" w:color="auto" w:fill="auto"/>
            <w:noWrap/>
            <w:vAlign w:val="bottom"/>
            <w:hideMark/>
          </w:tcPr>
          <w:p w14:paraId="706DA19F" w14:textId="2F5C4E3F"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31,668</w:t>
            </w:r>
          </w:p>
        </w:tc>
        <w:tc>
          <w:tcPr>
            <w:tcW w:w="0" w:type="auto"/>
            <w:tcBorders>
              <w:top w:val="nil"/>
              <w:left w:val="nil"/>
              <w:bottom w:val="nil"/>
              <w:right w:val="nil"/>
            </w:tcBorders>
            <w:shd w:val="clear" w:color="auto" w:fill="auto"/>
            <w:noWrap/>
            <w:vAlign w:val="bottom"/>
            <w:hideMark/>
          </w:tcPr>
          <w:p w14:paraId="38DE52EA" w14:textId="4558D341"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63</w:t>
            </w:r>
          </w:p>
        </w:tc>
        <w:tc>
          <w:tcPr>
            <w:tcW w:w="0" w:type="auto"/>
            <w:tcBorders>
              <w:top w:val="nil"/>
              <w:left w:val="nil"/>
              <w:bottom w:val="nil"/>
              <w:right w:val="nil"/>
            </w:tcBorders>
            <w:shd w:val="clear" w:color="auto" w:fill="auto"/>
            <w:noWrap/>
            <w:vAlign w:val="bottom"/>
            <w:hideMark/>
          </w:tcPr>
          <w:p w14:paraId="441FA21D" w14:textId="41A360E9"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69</w:t>
            </w:r>
          </w:p>
        </w:tc>
        <w:tc>
          <w:tcPr>
            <w:tcW w:w="0" w:type="auto"/>
            <w:tcBorders>
              <w:top w:val="nil"/>
              <w:left w:val="nil"/>
              <w:bottom w:val="nil"/>
              <w:right w:val="nil"/>
            </w:tcBorders>
            <w:shd w:val="clear" w:color="auto" w:fill="auto"/>
            <w:noWrap/>
            <w:vAlign w:val="bottom"/>
            <w:hideMark/>
          </w:tcPr>
          <w:p w14:paraId="0C9B1AD7" w14:textId="5711993D"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0</w:t>
            </w:r>
          </w:p>
        </w:tc>
        <w:tc>
          <w:tcPr>
            <w:tcW w:w="0" w:type="auto"/>
            <w:tcBorders>
              <w:top w:val="nil"/>
              <w:left w:val="nil"/>
              <w:bottom w:val="nil"/>
              <w:right w:val="nil"/>
            </w:tcBorders>
            <w:shd w:val="clear" w:color="auto" w:fill="auto"/>
            <w:noWrap/>
            <w:vAlign w:val="bottom"/>
            <w:hideMark/>
          </w:tcPr>
          <w:p w14:paraId="35615797" w14:textId="3978622B"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960</w:t>
            </w:r>
          </w:p>
        </w:tc>
      </w:tr>
      <w:tr w:rsidR="000D2FD6" w:rsidRPr="00763B06" w14:paraId="1492B6EE" w14:textId="77777777" w:rsidTr="004956E1">
        <w:trPr>
          <w:trHeight w:val="285"/>
          <w:jc w:val="center"/>
        </w:trPr>
        <w:tc>
          <w:tcPr>
            <w:tcW w:w="0" w:type="auto"/>
            <w:tcBorders>
              <w:top w:val="nil"/>
              <w:left w:val="nil"/>
              <w:bottom w:val="nil"/>
              <w:right w:val="nil"/>
            </w:tcBorders>
            <w:shd w:val="clear" w:color="auto" w:fill="auto"/>
            <w:noWrap/>
            <w:vAlign w:val="bottom"/>
            <w:hideMark/>
          </w:tcPr>
          <w:p w14:paraId="7D4A11CB" w14:textId="77777777" w:rsidR="000D2FD6" w:rsidRPr="009C31A0" w:rsidRDefault="000D2FD6" w:rsidP="000D2FD6">
            <w:pPr>
              <w:rPr>
                <w:rFonts w:asciiTheme="minorHAnsi" w:hAnsiTheme="minorHAnsi"/>
                <w:i/>
                <w:color w:val="000000"/>
                <w:sz w:val="22"/>
              </w:rPr>
            </w:pPr>
            <w:r w:rsidRPr="009C31A0">
              <w:rPr>
                <w:rFonts w:asciiTheme="minorHAnsi" w:hAnsiTheme="minorHAnsi"/>
                <w:i/>
                <w:color w:val="000000"/>
                <w:sz w:val="22"/>
              </w:rPr>
              <w:t xml:space="preserve">Weather </w:t>
            </w:r>
          </w:p>
        </w:tc>
        <w:tc>
          <w:tcPr>
            <w:tcW w:w="0" w:type="auto"/>
            <w:tcBorders>
              <w:top w:val="nil"/>
              <w:left w:val="nil"/>
              <w:bottom w:val="nil"/>
              <w:right w:val="nil"/>
            </w:tcBorders>
          </w:tcPr>
          <w:p w14:paraId="7D80D548" w14:textId="77777777" w:rsidR="000D2FD6" w:rsidRPr="009C31A0" w:rsidRDefault="000D2FD6" w:rsidP="000D2FD6">
            <w:pPr>
              <w:rPr>
                <w:rFonts w:asciiTheme="minorHAnsi" w:hAnsiTheme="minorHAnsi"/>
                <w:i/>
                <w:color w:val="000000"/>
                <w:sz w:val="22"/>
              </w:rPr>
            </w:pPr>
          </w:p>
        </w:tc>
        <w:tc>
          <w:tcPr>
            <w:tcW w:w="0" w:type="auto"/>
            <w:tcBorders>
              <w:top w:val="nil"/>
              <w:left w:val="nil"/>
              <w:bottom w:val="nil"/>
              <w:right w:val="nil"/>
            </w:tcBorders>
            <w:shd w:val="clear" w:color="auto" w:fill="auto"/>
            <w:noWrap/>
            <w:vAlign w:val="bottom"/>
            <w:hideMark/>
          </w:tcPr>
          <w:p w14:paraId="1D998ADD" w14:textId="350AE1AF" w:rsidR="000D2FD6" w:rsidRPr="009C31A0" w:rsidRDefault="000D2FD6" w:rsidP="000D2FD6">
            <w:pPr>
              <w:rPr>
                <w:rFonts w:asciiTheme="minorHAnsi" w:hAnsiTheme="minorHAnsi"/>
                <w:i/>
                <w:color w:val="000000"/>
                <w:sz w:val="22"/>
              </w:rPr>
            </w:pPr>
          </w:p>
        </w:tc>
        <w:tc>
          <w:tcPr>
            <w:tcW w:w="0" w:type="auto"/>
            <w:tcBorders>
              <w:top w:val="nil"/>
              <w:left w:val="nil"/>
              <w:bottom w:val="nil"/>
              <w:right w:val="nil"/>
            </w:tcBorders>
            <w:shd w:val="clear" w:color="auto" w:fill="auto"/>
            <w:noWrap/>
            <w:vAlign w:val="bottom"/>
            <w:hideMark/>
          </w:tcPr>
          <w:p w14:paraId="26710C57" w14:textId="77777777" w:rsidR="000D2FD6" w:rsidRPr="009C31A0" w:rsidRDefault="000D2FD6" w:rsidP="000D2FD6">
            <w:pPr>
              <w:jc w:val="center"/>
              <w:rPr>
                <w:rFonts w:asciiTheme="minorHAnsi" w:hAnsiTheme="minorHAnsi"/>
                <w:sz w:val="22"/>
              </w:rPr>
            </w:pPr>
          </w:p>
        </w:tc>
        <w:tc>
          <w:tcPr>
            <w:tcW w:w="0" w:type="auto"/>
            <w:tcBorders>
              <w:top w:val="nil"/>
              <w:left w:val="nil"/>
              <w:bottom w:val="nil"/>
              <w:right w:val="nil"/>
            </w:tcBorders>
            <w:shd w:val="clear" w:color="auto" w:fill="auto"/>
            <w:noWrap/>
            <w:vAlign w:val="bottom"/>
            <w:hideMark/>
          </w:tcPr>
          <w:p w14:paraId="59F32717" w14:textId="77777777" w:rsidR="000D2FD6" w:rsidRPr="009C31A0" w:rsidRDefault="000D2FD6" w:rsidP="000D2FD6">
            <w:pPr>
              <w:jc w:val="center"/>
              <w:rPr>
                <w:rFonts w:asciiTheme="minorHAnsi" w:hAnsiTheme="minorHAnsi"/>
                <w:sz w:val="22"/>
              </w:rPr>
            </w:pPr>
          </w:p>
        </w:tc>
        <w:tc>
          <w:tcPr>
            <w:tcW w:w="0" w:type="auto"/>
            <w:tcBorders>
              <w:top w:val="nil"/>
              <w:left w:val="nil"/>
              <w:bottom w:val="nil"/>
              <w:right w:val="nil"/>
            </w:tcBorders>
            <w:shd w:val="clear" w:color="auto" w:fill="auto"/>
            <w:noWrap/>
            <w:vAlign w:val="bottom"/>
            <w:hideMark/>
          </w:tcPr>
          <w:p w14:paraId="602F941D" w14:textId="77777777" w:rsidR="000D2FD6" w:rsidRPr="009C31A0" w:rsidRDefault="000D2FD6" w:rsidP="000D2FD6">
            <w:pPr>
              <w:jc w:val="center"/>
              <w:rPr>
                <w:rFonts w:asciiTheme="minorHAnsi" w:hAnsiTheme="minorHAnsi"/>
                <w:sz w:val="22"/>
              </w:rPr>
            </w:pPr>
          </w:p>
        </w:tc>
        <w:tc>
          <w:tcPr>
            <w:tcW w:w="0" w:type="auto"/>
            <w:tcBorders>
              <w:top w:val="nil"/>
              <w:left w:val="nil"/>
              <w:bottom w:val="nil"/>
              <w:right w:val="nil"/>
            </w:tcBorders>
            <w:shd w:val="clear" w:color="auto" w:fill="auto"/>
            <w:noWrap/>
            <w:vAlign w:val="bottom"/>
            <w:hideMark/>
          </w:tcPr>
          <w:p w14:paraId="1C5218EB" w14:textId="77777777" w:rsidR="000D2FD6" w:rsidRPr="009C31A0" w:rsidRDefault="000D2FD6" w:rsidP="000D2FD6">
            <w:pPr>
              <w:jc w:val="center"/>
              <w:rPr>
                <w:rFonts w:asciiTheme="minorHAnsi" w:hAnsiTheme="minorHAnsi"/>
                <w:sz w:val="22"/>
              </w:rPr>
            </w:pPr>
          </w:p>
        </w:tc>
      </w:tr>
      <w:tr w:rsidR="00800A6D" w:rsidRPr="00763B06" w14:paraId="0C274758" w14:textId="77777777" w:rsidTr="004956E1">
        <w:trPr>
          <w:trHeight w:val="285"/>
          <w:jc w:val="center"/>
        </w:trPr>
        <w:tc>
          <w:tcPr>
            <w:tcW w:w="0" w:type="auto"/>
            <w:tcBorders>
              <w:top w:val="nil"/>
              <w:left w:val="nil"/>
              <w:bottom w:val="nil"/>
              <w:right w:val="nil"/>
            </w:tcBorders>
            <w:shd w:val="clear" w:color="auto" w:fill="auto"/>
            <w:noWrap/>
            <w:vAlign w:val="bottom"/>
            <w:hideMark/>
          </w:tcPr>
          <w:p w14:paraId="5B808DD8" w14:textId="77777777" w:rsidR="00800A6D" w:rsidRPr="009C31A0" w:rsidRDefault="00800A6D" w:rsidP="00800A6D">
            <w:pPr>
              <w:rPr>
                <w:rFonts w:asciiTheme="minorHAnsi" w:hAnsiTheme="minorHAnsi"/>
                <w:color w:val="000000"/>
                <w:sz w:val="22"/>
              </w:rPr>
            </w:pPr>
            <w:r w:rsidRPr="009C31A0">
              <w:rPr>
                <w:rFonts w:asciiTheme="minorHAnsi" w:hAnsiTheme="minorHAnsi"/>
                <w:color w:val="000000"/>
                <w:sz w:val="22"/>
              </w:rPr>
              <w:t>Rain (mm)</w:t>
            </w:r>
          </w:p>
        </w:tc>
        <w:tc>
          <w:tcPr>
            <w:tcW w:w="0" w:type="auto"/>
            <w:tcBorders>
              <w:top w:val="nil"/>
              <w:left w:val="nil"/>
              <w:bottom w:val="nil"/>
              <w:right w:val="nil"/>
            </w:tcBorders>
          </w:tcPr>
          <w:p w14:paraId="32F25B0B" w14:textId="664710B2" w:rsidR="00800A6D" w:rsidRPr="009C31A0" w:rsidRDefault="00800A6D" w:rsidP="00800A6D">
            <w:pPr>
              <w:jc w:val="center"/>
              <w:rPr>
                <w:rFonts w:asciiTheme="minorHAnsi" w:hAnsiTheme="minorHAnsi"/>
                <w:color w:val="000000"/>
                <w:sz w:val="22"/>
              </w:rPr>
            </w:pPr>
            <w:r w:rsidRPr="009C31A0">
              <w:rPr>
                <w:rFonts w:asciiTheme="minorHAnsi" w:hAnsiTheme="minorHAnsi"/>
                <w:color w:val="000000"/>
                <w:sz w:val="22"/>
              </w:rPr>
              <w:t>ERA5</w:t>
            </w:r>
            <w:r w:rsidRPr="009C31A0">
              <w:rPr>
                <w:rFonts w:asciiTheme="minorHAnsi" w:hAnsiTheme="minorHAnsi"/>
                <w:color w:val="000000"/>
                <w:sz w:val="22"/>
                <w:vertAlign w:val="superscript"/>
              </w:rPr>
              <w:t>+</w:t>
            </w:r>
          </w:p>
        </w:tc>
        <w:tc>
          <w:tcPr>
            <w:tcW w:w="0" w:type="auto"/>
            <w:tcBorders>
              <w:top w:val="nil"/>
              <w:left w:val="nil"/>
              <w:bottom w:val="nil"/>
              <w:right w:val="nil"/>
            </w:tcBorders>
            <w:shd w:val="clear" w:color="auto" w:fill="auto"/>
            <w:noWrap/>
            <w:vAlign w:val="bottom"/>
            <w:hideMark/>
          </w:tcPr>
          <w:p w14:paraId="6DCE78F3" w14:textId="5B4F342F"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16,188</w:t>
            </w:r>
          </w:p>
        </w:tc>
        <w:tc>
          <w:tcPr>
            <w:tcW w:w="0" w:type="auto"/>
            <w:tcBorders>
              <w:top w:val="nil"/>
              <w:left w:val="nil"/>
              <w:bottom w:val="nil"/>
              <w:right w:val="nil"/>
            </w:tcBorders>
            <w:shd w:val="clear" w:color="auto" w:fill="auto"/>
            <w:noWrap/>
            <w:vAlign w:val="bottom"/>
            <w:hideMark/>
          </w:tcPr>
          <w:p w14:paraId="2502E82F" w14:textId="4EC89E54"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0.6</w:t>
            </w:r>
          </w:p>
        </w:tc>
        <w:tc>
          <w:tcPr>
            <w:tcW w:w="0" w:type="auto"/>
            <w:tcBorders>
              <w:top w:val="nil"/>
              <w:left w:val="nil"/>
              <w:bottom w:val="nil"/>
              <w:right w:val="nil"/>
            </w:tcBorders>
            <w:shd w:val="clear" w:color="auto" w:fill="auto"/>
            <w:noWrap/>
            <w:vAlign w:val="bottom"/>
            <w:hideMark/>
          </w:tcPr>
          <w:p w14:paraId="7B9207BF" w14:textId="1541A5CD"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2.1</w:t>
            </w:r>
          </w:p>
        </w:tc>
        <w:tc>
          <w:tcPr>
            <w:tcW w:w="0" w:type="auto"/>
            <w:tcBorders>
              <w:top w:val="nil"/>
              <w:left w:val="nil"/>
              <w:bottom w:val="nil"/>
              <w:right w:val="nil"/>
            </w:tcBorders>
            <w:shd w:val="clear" w:color="auto" w:fill="auto"/>
            <w:noWrap/>
            <w:vAlign w:val="bottom"/>
            <w:hideMark/>
          </w:tcPr>
          <w:p w14:paraId="2C401ED4" w14:textId="2F9EE328"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0</w:t>
            </w:r>
          </w:p>
        </w:tc>
        <w:tc>
          <w:tcPr>
            <w:tcW w:w="0" w:type="auto"/>
            <w:tcBorders>
              <w:top w:val="nil"/>
              <w:left w:val="nil"/>
              <w:bottom w:val="nil"/>
              <w:right w:val="nil"/>
            </w:tcBorders>
            <w:shd w:val="clear" w:color="auto" w:fill="auto"/>
            <w:noWrap/>
            <w:vAlign w:val="bottom"/>
            <w:hideMark/>
          </w:tcPr>
          <w:p w14:paraId="32EB68FC" w14:textId="4A67DC1C"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22.8</w:t>
            </w:r>
          </w:p>
        </w:tc>
      </w:tr>
      <w:tr w:rsidR="00800A6D" w:rsidRPr="00763B06" w14:paraId="7A672D5C" w14:textId="77777777" w:rsidTr="004956E1">
        <w:trPr>
          <w:trHeight w:val="285"/>
          <w:jc w:val="center"/>
        </w:trPr>
        <w:tc>
          <w:tcPr>
            <w:tcW w:w="0" w:type="auto"/>
            <w:tcBorders>
              <w:top w:val="nil"/>
              <w:left w:val="nil"/>
              <w:bottom w:val="nil"/>
              <w:right w:val="nil"/>
            </w:tcBorders>
            <w:shd w:val="clear" w:color="auto" w:fill="auto"/>
            <w:noWrap/>
            <w:vAlign w:val="bottom"/>
            <w:hideMark/>
          </w:tcPr>
          <w:p w14:paraId="59E8AC7F" w14:textId="77777777" w:rsidR="00800A6D" w:rsidRPr="009C31A0" w:rsidRDefault="00800A6D" w:rsidP="00800A6D">
            <w:pPr>
              <w:rPr>
                <w:rFonts w:asciiTheme="minorHAnsi" w:hAnsiTheme="minorHAnsi"/>
                <w:color w:val="000000"/>
                <w:sz w:val="22"/>
              </w:rPr>
            </w:pPr>
            <w:r w:rsidRPr="009C31A0">
              <w:rPr>
                <w:rFonts w:asciiTheme="minorHAnsi" w:hAnsiTheme="minorHAnsi"/>
                <w:color w:val="000000"/>
                <w:sz w:val="22"/>
              </w:rPr>
              <w:t>Temperature (</w:t>
            </w:r>
            <w:proofErr w:type="spellStart"/>
            <w:r w:rsidRPr="009C31A0">
              <w:rPr>
                <w:rFonts w:asciiTheme="minorHAnsi" w:hAnsiTheme="minorHAnsi"/>
                <w:color w:val="000000"/>
                <w:sz w:val="22"/>
              </w:rPr>
              <w:t>Celcius</w:t>
            </w:r>
            <w:proofErr w:type="spellEnd"/>
            <w:r w:rsidRPr="009C31A0">
              <w:rPr>
                <w:rFonts w:asciiTheme="minorHAnsi" w:hAnsiTheme="minorHAnsi"/>
                <w:color w:val="000000"/>
                <w:sz w:val="22"/>
              </w:rPr>
              <w:t>)</w:t>
            </w:r>
          </w:p>
        </w:tc>
        <w:tc>
          <w:tcPr>
            <w:tcW w:w="0" w:type="auto"/>
            <w:tcBorders>
              <w:top w:val="nil"/>
              <w:left w:val="nil"/>
              <w:bottom w:val="nil"/>
              <w:right w:val="nil"/>
            </w:tcBorders>
          </w:tcPr>
          <w:p w14:paraId="601670A4" w14:textId="18FBB9B2" w:rsidR="00800A6D" w:rsidRPr="009C31A0" w:rsidRDefault="00800A6D" w:rsidP="00800A6D">
            <w:pPr>
              <w:jc w:val="center"/>
              <w:rPr>
                <w:rFonts w:asciiTheme="minorHAnsi" w:hAnsiTheme="minorHAnsi"/>
                <w:color w:val="000000"/>
                <w:sz w:val="22"/>
              </w:rPr>
            </w:pPr>
            <w:r w:rsidRPr="009C31A0">
              <w:rPr>
                <w:rFonts w:asciiTheme="minorHAnsi" w:hAnsiTheme="minorHAnsi"/>
                <w:color w:val="000000"/>
                <w:sz w:val="22"/>
              </w:rPr>
              <w:t>ERA5</w:t>
            </w:r>
          </w:p>
        </w:tc>
        <w:tc>
          <w:tcPr>
            <w:tcW w:w="0" w:type="auto"/>
            <w:tcBorders>
              <w:top w:val="nil"/>
              <w:left w:val="nil"/>
              <w:bottom w:val="nil"/>
              <w:right w:val="nil"/>
            </w:tcBorders>
            <w:shd w:val="clear" w:color="auto" w:fill="auto"/>
            <w:noWrap/>
            <w:vAlign w:val="bottom"/>
            <w:hideMark/>
          </w:tcPr>
          <w:p w14:paraId="4E2E6073" w14:textId="5CCC1940"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16,188</w:t>
            </w:r>
          </w:p>
        </w:tc>
        <w:tc>
          <w:tcPr>
            <w:tcW w:w="0" w:type="auto"/>
            <w:tcBorders>
              <w:top w:val="nil"/>
              <w:left w:val="nil"/>
              <w:bottom w:val="nil"/>
              <w:right w:val="nil"/>
            </w:tcBorders>
            <w:shd w:val="clear" w:color="auto" w:fill="auto"/>
            <w:noWrap/>
            <w:vAlign w:val="bottom"/>
            <w:hideMark/>
          </w:tcPr>
          <w:p w14:paraId="6436ED39" w14:textId="383FF742"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24</w:t>
            </w:r>
          </w:p>
        </w:tc>
        <w:tc>
          <w:tcPr>
            <w:tcW w:w="0" w:type="auto"/>
            <w:tcBorders>
              <w:top w:val="nil"/>
              <w:left w:val="nil"/>
              <w:bottom w:val="nil"/>
              <w:right w:val="nil"/>
            </w:tcBorders>
            <w:shd w:val="clear" w:color="auto" w:fill="auto"/>
            <w:noWrap/>
            <w:vAlign w:val="bottom"/>
            <w:hideMark/>
          </w:tcPr>
          <w:p w14:paraId="2A378E8E" w14:textId="7E1F4675"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8</w:t>
            </w:r>
          </w:p>
        </w:tc>
        <w:tc>
          <w:tcPr>
            <w:tcW w:w="0" w:type="auto"/>
            <w:tcBorders>
              <w:top w:val="nil"/>
              <w:left w:val="nil"/>
              <w:bottom w:val="nil"/>
              <w:right w:val="nil"/>
            </w:tcBorders>
            <w:shd w:val="clear" w:color="auto" w:fill="auto"/>
            <w:noWrap/>
            <w:vAlign w:val="bottom"/>
            <w:hideMark/>
          </w:tcPr>
          <w:p w14:paraId="3064B82D" w14:textId="54BC8EB9"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6</w:t>
            </w:r>
          </w:p>
        </w:tc>
        <w:tc>
          <w:tcPr>
            <w:tcW w:w="0" w:type="auto"/>
            <w:tcBorders>
              <w:top w:val="nil"/>
              <w:left w:val="nil"/>
              <w:bottom w:val="nil"/>
              <w:right w:val="nil"/>
            </w:tcBorders>
            <w:shd w:val="clear" w:color="auto" w:fill="auto"/>
            <w:noWrap/>
            <w:vAlign w:val="bottom"/>
            <w:hideMark/>
          </w:tcPr>
          <w:p w14:paraId="22FA60FA" w14:textId="3084C03E"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43</w:t>
            </w:r>
          </w:p>
        </w:tc>
      </w:tr>
      <w:tr w:rsidR="00800A6D" w:rsidRPr="00763B06" w14:paraId="4C061F77" w14:textId="77777777" w:rsidTr="00800A6D">
        <w:trPr>
          <w:trHeight w:val="285"/>
          <w:jc w:val="center"/>
        </w:trPr>
        <w:tc>
          <w:tcPr>
            <w:tcW w:w="0" w:type="auto"/>
            <w:tcBorders>
              <w:top w:val="nil"/>
              <w:left w:val="nil"/>
              <w:right w:val="nil"/>
            </w:tcBorders>
            <w:shd w:val="clear" w:color="auto" w:fill="auto"/>
            <w:noWrap/>
            <w:vAlign w:val="bottom"/>
            <w:hideMark/>
          </w:tcPr>
          <w:p w14:paraId="63441AC1" w14:textId="5565D1AD" w:rsidR="00800A6D" w:rsidRPr="009C31A0" w:rsidRDefault="00800A6D" w:rsidP="00800A6D">
            <w:pPr>
              <w:rPr>
                <w:rFonts w:asciiTheme="minorHAnsi" w:hAnsiTheme="minorHAnsi"/>
                <w:color w:val="000000"/>
                <w:sz w:val="22"/>
              </w:rPr>
            </w:pPr>
            <w:r w:rsidRPr="009C31A0">
              <w:rPr>
                <w:rFonts w:asciiTheme="minorHAnsi" w:hAnsiTheme="minorHAnsi"/>
                <w:color w:val="000000"/>
                <w:sz w:val="22"/>
              </w:rPr>
              <w:t>Net Solar Radiation (Joules/M</w:t>
            </w:r>
            <w:r w:rsidRPr="009C31A0">
              <w:rPr>
                <w:rFonts w:asciiTheme="minorHAnsi" w:hAnsiTheme="minorHAnsi"/>
                <w:color w:val="000000"/>
                <w:sz w:val="22"/>
                <w:vertAlign w:val="superscript"/>
              </w:rPr>
              <w:t>2</w:t>
            </w:r>
            <w:r w:rsidRPr="009C31A0">
              <w:rPr>
                <w:rFonts w:asciiTheme="minorHAnsi" w:hAnsiTheme="minorHAnsi"/>
                <w:color w:val="000000"/>
                <w:sz w:val="22"/>
              </w:rPr>
              <w:t>)</w:t>
            </w:r>
          </w:p>
        </w:tc>
        <w:tc>
          <w:tcPr>
            <w:tcW w:w="0" w:type="auto"/>
            <w:tcBorders>
              <w:top w:val="nil"/>
              <w:left w:val="nil"/>
              <w:right w:val="nil"/>
            </w:tcBorders>
          </w:tcPr>
          <w:p w14:paraId="36822C71" w14:textId="0C0F92BF" w:rsidR="00800A6D" w:rsidRPr="009C31A0" w:rsidRDefault="00800A6D" w:rsidP="00800A6D">
            <w:pPr>
              <w:jc w:val="center"/>
              <w:rPr>
                <w:rFonts w:asciiTheme="minorHAnsi" w:hAnsiTheme="minorHAnsi"/>
                <w:color w:val="000000"/>
                <w:sz w:val="22"/>
              </w:rPr>
            </w:pPr>
            <w:r w:rsidRPr="009C31A0">
              <w:rPr>
                <w:rFonts w:asciiTheme="minorHAnsi" w:hAnsiTheme="minorHAnsi"/>
                <w:color w:val="000000"/>
                <w:sz w:val="22"/>
              </w:rPr>
              <w:t>ERA5</w:t>
            </w:r>
          </w:p>
        </w:tc>
        <w:tc>
          <w:tcPr>
            <w:tcW w:w="0" w:type="auto"/>
            <w:tcBorders>
              <w:top w:val="nil"/>
              <w:left w:val="nil"/>
              <w:right w:val="nil"/>
            </w:tcBorders>
            <w:shd w:val="clear" w:color="auto" w:fill="auto"/>
            <w:noWrap/>
            <w:vAlign w:val="bottom"/>
            <w:hideMark/>
          </w:tcPr>
          <w:p w14:paraId="46C35387" w14:textId="406651E7"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16,188</w:t>
            </w:r>
          </w:p>
        </w:tc>
        <w:tc>
          <w:tcPr>
            <w:tcW w:w="0" w:type="auto"/>
            <w:tcBorders>
              <w:top w:val="nil"/>
              <w:left w:val="nil"/>
              <w:right w:val="nil"/>
            </w:tcBorders>
            <w:shd w:val="clear" w:color="auto" w:fill="auto"/>
            <w:noWrap/>
            <w:vAlign w:val="bottom"/>
            <w:hideMark/>
          </w:tcPr>
          <w:p w14:paraId="4E682DB8" w14:textId="15FFAF62"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1.3E+07</w:t>
            </w:r>
          </w:p>
        </w:tc>
        <w:tc>
          <w:tcPr>
            <w:tcW w:w="0" w:type="auto"/>
            <w:tcBorders>
              <w:top w:val="nil"/>
              <w:left w:val="nil"/>
              <w:right w:val="nil"/>
            </w:tcBorders>
            <w:shd w:val="clear" w:color="auto" w:fill="auto"/>
            <w:noWrap/>
            <w:vAlign w:val="bottom"/>
            <w:hideMark/>
          </w:tcPr>
          <w:p w14:paraId="0DAED738" w14:textId="1F51F2D2"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5.4E+06</w:t>
            </w:r>
          </w:p>
        </w:tc>
        <w:tc>
          <w:tcPr>
            <w:tcW w:w="0" w:type="auto"/>
            <w:tcBorders>
              <w:top w:val="nil"/>
              <w:left w:val="nil"/>
              <w:right w:val="nil"/>
            </w:tcBorders>
            <w:shd w:val="clear" w:color="auto" w:fill="auto"/>
            <w:noWrap/>
            <w:vAlign w:val="bottom"/>
            <w:hideMark/>
          </w:tcPr>
          <w:p w14:paraId="07833DFD" w14:textId="2ECF43E9"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7.6E+05</w:t>
            </w:r>
          </w:p>
        </w:tc>
        <w:tc>
          <w:tcPr>
            <w:tcW w:w="0" w:type="auto"/>
            <w:tcBorders>
              <w:top w:val="nil"/>
              <w:left w:val="nil"/>
              <w:right w:val="nil"/>
            </w:tcBorders>
            <w:shd w:val="clear" w:color="auto" w:fill="auto"/>
            <w:noWrap/>
            <w:vAlign w:val="bottom"/>
            <w:hideMark/>
          </w:tcPr>
          <w:p w14:paraId="50EDC0B1" w14:textId="513D9E54"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2.4E+07</w:t>
            </w:r>
          </w:p>
        </w:tc>
      </w:tr>
      <w:tr w:rsidR="00800A6D" w:rsidRPr="00763B06" w14:paraId="2CCED80D" w14:textId="77777777" w:rsidTr="00800A6D">
        <w:trPr>
          <w:trHeight w:val="285"/>
          <w:jc w:val="center"/>
        </w:trPr>
        <w:tc>
          <w:tcPr>
            <w:tcW w:w="0" w:type="auto"/>
            <w:tcBorders>
              <w:top w:val="nil"/>
              <w:left w:val="nil"/>
              <w:bottom w:val="single" w:sz="4" w:space="0" w:color="auto"/>
              <w:right w:val="nil"/>
            </w:tcBorders>
            <w:shd w:val="clear" w:color="auto" w:fill="auto"/>
            <w:noWrap/>
            <w:vAlign w:val="bottom"/>
            <w:hideMark/>
          </w:tcPr>
          <w:p w14:paraId="21F1F7EB" w14:textId="77777777" w:rsidR="00800A6D" w:rsidRPr="009C31A0" w:rsidRDefault="00800A6D" w:rsidP="00800A6D">
            <w:pPr>
              <w:rPr>
                <w:rFonts w:asciiTheme="minorHAnsi" w:hAnsiTheme="minorHAnsi"/>
                <w:color w:val="000000"/>
                <w:sz w:val="22"/>
              </w:rPr>
            </w:pPr>
            <w:r w:rsidRPr="009C31A0">
              <w:rPr>
                <w:rFonts w:asciiTheme="minorHAnsi" w:hAnsiTheme="minorHAnsi"/>
                <w:color w:val="000000"/>
                <w:sz w:val="22"/>
              </w:rPr>
              <w:t>Dew Point (</w:t>
            </w:r>
            <w:proofErr w:type="spellStart"/>
            <w:r w:rsidRPr="009C31A0">
              <w:rPr>
                <w:rFonts w:asciiTheme="minorHAnsi" w:hAnsiTheme="minorHAnsi"/>
                <w:color w:val="000000"/>
                <w:sz w:val="22"/>
              </w:rPr>
              <w:t>Celcius</w:t>
            </w:r>
            <w:proofErr w:type="spellEnd"/>
            <w:r w:rsidRPr="009C31A0">
              <w:rPr>
                <w:rFonts w:asciiTheme="minorHAnsi" w:hAnsiTheme="minorHAnsi"/>
                <w:color w:val="000000"/>
                <w:sz w:val="22"/>
              </w:rPr>
              <w:t>)</w:t>
            </w:r>
          </w:p>
        </w:tc>
        <w:tc>
          <w:tcPr>
            <w:tcW w:w="0" w:type="auto"/>
            <w:tcBorders>
              <w:top w:val="nil"/>
              <w:left w:val="nil"/>
              <w:bottom w:val="single" w:sz="4" w:space="0" w:color="auto"/>
              <w:right w:val="nil"/>
            </w:tcBorders>
          </w:tcPr>
          <w:p w14:paraId="22F2F9BC" w14:textId="4C7D5BE3" w:rsidR="00800A6D" w:rsidRPr="009C31A0" w:rsidRDefault="00800A6D" w:rsidP="00800A6D">
            <w:pPr>
              <w:jc w:val="center"/>
              <w:rPr>
                <w:rFonts w:asciiTheme="minorHAnsi" w:hAnsiTheme="minorHAnsi"/>
                <w:color w:val="000000"/>
                <w:sz w:val="22"/>
              </w:rPr>
            </w:pPr>
            <w:r w:rsidRPr="009C31A0">
              <w:rPr>
                <w:rFonts w:asciiTheme="minorHAnsi" w:hAnsiTheme="minorHAnsi"/>
                <w:color w:val="000000"/>
                <w:sz w:val="22"/>
              </w:rPr>
              <w:t>ERA5</w:t>
            </w:r>
          </w:p>
        </w:tc>
        <w:tc>
          <w:tcPr>
            <w:tcW w:w="0" w:type="auto"/>
            <w:tcBorders>
              <w:top w:val="nil"/>
              <w:left w:val="nil"/>
              <w:bottom w:val="single" w:sz="4" w:space="0" w:color="auto"/>
              <w:right w:val="nil"/>
            </w:tcBorders>
            <w:shd w:val="clear" w:color="auto" w:fill="auto"/>
            <w:noWrap/>
            <w:vAlign w:val="bottom"/>
            <w:hideMark/>
          </w:tcPr>
          <w:p w14:paraId="5AC0A41F" w14:textId="4ACB19A7"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16,188</w:t>
            </w:r>
          </w:p>
        </w:tc>
        <w:tc>
          <w:tcPr>
            <w:tcW w:w="0" w:type="auto"/>
            <w:tcBorders>
              <w:top w:val="nil"/>
              <w:left w:val="nil"/>
              <w:bottom w:val="single" w:sz="4" w:space="0" w:color="auto"/>
              <w:right w:val="nil"/>
            </w:tcBorders>
            <w:shd w:val="clear" w:color="auto" w:fill="auto"/>
            <w:noWrap/>
            <w:vAlign w:val="bottom"/>
            <w:hideMark/>
          </w:tcPr>
          <w:p w14:paraId="2B652A7B" w14:textId="6161455A"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13</w:t>
            </w:r>
          </w:p>
        </w:tc>
        <w:tc>
          <w:tcPr>
            <w:tcW w:w="0" w:type="auto"/>
            <w:tcBorders>
              <w:top w:val="nil"/>
              <w:left w:val="nil"/>
              <w:bottom w:val="single" w:sz="4" w:space="0" w:color="auto"/>
              <w:right w:val="nil"/>
            </w:tcBorders>
            <w:shd w:val="clear" w:color="auto" w:fill="auto"/>
            <w:noWrap/>
            <w:vAlign w:val="bottom"/>
            <w:hideMark/>
          </w:tcPr>
          <w:p w14:paraId="631B75C4" w14:textId="1F67662E"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7</w:t>
            </w:r>
          </w:p>
        </w:tc>
        <w:tc>
          <w:tcPr>
            <w:tcW w:w="0" w:type="auto"/>
            <w:tcBorders>
              <w:top w:val="nil"/>
              <w:left w:val="nil"/>
              <w:bottom w:val="single" w:sz="4" w:space="0" w:color="auto"/>
              <w:right w:val="nil"/>
            </w:tcBorders>
            <w:shd w:val="clear" w:color="auto" w:fill="auto"/>
            <w:noWrap/>
            <w:vAlign w:val="bottom"/>
            <w:hideMark/>
          </w:tcPr>
          <w:p w14:paraId="2F81CC2D" w14:textId="772498B8"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0</w:t>
            </w:r>
          </w:p>
        </w:tc>
        <w:tc>
          <w:tcPr>
            <w:tcW w:w="0" w:type="auto"/>
            <w:tcBorders>
              <w:top w:val="nil"/>
              <w:left w:val="nil"/>
              <w:bottom w:val="single" w:sz="4" w:space="0" w:color="auto"/>
              <w:right w:val="nil"/>
            </w:tcBorders>
            <w:shd w:val="clear" w:color="auto" w:fill="auto"/>
            <w:noWrap/>
            <w:vAlign w:val="bottom"/>
            <w:hideMark/>
          </w:tcPr>
          <w:p w14:paraId="2182AA60" w14:textId="77719304" w:rsidR="00800A6D" w:rsidRPr="009C31A0" w:rsidRDefault="00800A6D" w:rsidP="00800A6D">
            <w:pPr>
              <w:jc w:val="center"/>
              <w:rPr>
                <w:rFonts w:asciiTheme="minorHAnsi" w:hAnsiTheme="minorHAnsi"/>
                <w:color w:val="000000"/>
                <w:sz w:val="22"/>
              </w:rPr>
            </w:pPr>
            <w:r>
              <w:rPr>
                <w:rFonts w:ascii="Calibri" w:hAnsi="Calibri" w:cs="Calibri"/>
                <w:color w:val="000000"/>
                <w:sz w:val="22"/>
                <w:szCs w:val="22"/>
              </w:rPr>
              <w:t>27</w:t>
            </w:r>
          </w:p>
        </w:tc>
      </w:tr>
    </w:tbl>
    <w:p w14:paraId="0B4772A4" w14:textId="77777777" w:rsidR="00AF5583" w:rsidRPr="009C31A0" w:rsidRDefault="001E5E7C" w:rsidP="009C31A0">
      <w:pPr>
        <w:pStyle w:val="Caption"/>
        <w:spacing w:after="0"/>
        <w:rPr>
          <w:rFonts w:asciiTheme="minorHAnsi" w:hAnsiTheme="minorHAnsi"/>
          <w:i w:val="0"/>
          <w:color w:val="000000" w:themeColor="text1"/>
          <w:sz w:val="20"/>
        </w:rPr>
      </w:pPr>
      <w:r w:rsidRPr="009C31A0">
        <w:rPr>
          <w:rFonts w:asciiTheme="minorHAnsi" w:hAnsiTheme="minorHAnsi"/>
          <w:i w:val="0"/>
          <w:color w:val="000000" w:themeColor="text1"/>
          <w:sz w:val="20"/>
        </w:rPr>
        <w:t>Estimates for the year 2018, for the city of Delhi. Sample restricted to wards and times where data on tweets from the Delhi Traffic Police are non-missing.</w:t>
      </w:r>
      <w:r w:rsidR="00CE6EF4" w:rsidRPr="009C31A0">
        <w:rPr>
          <w:rFonts w:asciiTheme="minorHAnsi" w:hAnsiTheme="minorHAnsi"/>
          <w:i w:val="0"/>
          <w:color w:val="000000" w:themeColor="text1"/>
          <w:sz w:val="20"/>
        </w:rPr>
        <w:t xml:space="preserve"> </w:t>
      </w:r>
    </w:p>
    <w:p w14:paraId="1F1CED39" w14:textId="5B21F8A3" w:rsidR="00344F3A" w:rsidRDefault="00AF5583" w:rsidP="009C31A0">
      <w:pPr>
        <w:pStyle w:val="Caption"/>
        <w:spacing w:after="0"/>
        <w:rPr>
          <w:rFonts w:asciiTheme="minorHAnsi" w:hAnsiTheme="minorHAnsi"/>
          <w:i w:val="0"/>
          <w:color w:val="000000" w:themeColor="text1"/>
          <w:sz w:val="20"/>
        </w:rPr>
      </w:pPr>
      <w:r w:rsidRPr="009C31A0">
        <w:rPr>
          <w:rFonts w:asciiTheme="minorHAnsi" w:hAnsiTheme="minorHAnsi"/>
          <w:i w:val="0"/>
          <w:color w:val="000000" w:themeColor="text1"/>
          <w:sz w:val="20"/>
        </w:rPr>
        <w:t xml:space="preserve">*: CPCB refers to the Central Pollution Control Board. +: ERA5 refers to the ERA5-Land dataset from Copernicus Climate Change Service. </w:t>
      </w:r>
    </w:p>
    <w:p w14:paraId="38FE4616" w14:textId="77777777" w:rsidR="00550F79" w:rsidRDefault="00550F79" w:rsidP="00550F79"/>
    <w:p w14:paraId="0759F562" w14:textId="77777777" w:rsidR="00550F79" w:rsidRDefault="00550F79" w:rsidP="00550F79"/>
    <w:p w14:paraId="20F6EBFC" w14:textId="4979D074" w:rsidR="00550F79" w:rsidRPr="005C29C0" w:rsidRDefault="00550F79" w:rsidP="005C29C0">
      <w:pPr>
        <w:pStyle w:val="Caption"/>
        <w:rPr>
          <w:i w:val="0"/>
          <w:iCs w:val="0"/>
        </w:rPr>
        <w:sectPr w:rsidR="00550F79" w:rsidRPr="005C29C0" w:rsidSect="009C31A0">
          <w:pgSz w:w="15840" w:h="12240" w:orient="landscape"/>
          <w:pgMar w:top="1440" w:right="1440" w:bottom="1440" w:left="1440" w:header="720" w:footer="720" w:gutter="0"/>
          <w:cols w:space="720"/>
          <w:docGrid w:linePitch="360"/>
        </w:sectPr>
      </w:pPr>
    </w:p>
    <w:p w14:paraId="244D40CA" w14:textId="4DBEE22A" w:rsidR="00CE6EF4" w:rsidRPr="00AA1FC8" w:rsidRDefault="00352501" w:rsidP="00AA1FC8">
      <w:pPr>
        <w:pStyle w:val="Heading1"/>
        <w:spacing w:before="88"/>
        <w:ind w:left="1260"/>
        <w:jc w:val="center"/>
        <w:rPr>
          <w:rFonts w:asciiTheme="minorHAnsi" w:hAnsiTheme="minorHAnsi"/>
          <w:b/>
          <w:color w:val="010101"/>
          <w:sz w:val="24"/>
          <w:u w:val="single"/>
        </w:rPr>
      </w:pPr>
      <w:r w:rsidRPr="00AA1FC8">
        <w:rPr>
          <w:rFonts w:asciiTheme="minorHAnsi" w:hAnsiTheme="minorHAnsi"/>
          <w:b/>
          <w:color w:val="010101"/>
          <w:sz w:val="24"/>
          <w:u w:val="single"/>
        </w:rPr>
        <w:lastRenderedPageBreak/>
        <w:t xml:space="preserve">Appendix II: Calculating deaths </w:t>
      </w:r>
      <w:proofErr w:type="gramStart"/>
      <w:r w:rsidRPr="00AA1FC8">
        <w:rPr>
          <w:rFonts w:asciiTheme="minorHAnsi" w:hAnsiTheme="minorHAnsi"/>
          <w:b/>
          <w:color w:val="010101"/>
          <w:sz w:val="24"/>
          <w:u w:val="single"/>
        </w:rPr>
        <w:t>avoided</w:t>
      </w:r>
      <w:proofErr w:type="gramEnd"/>
      <w:r w:rsidRPr="00AA1FC8">
        <w:rPr>
          <w:rFonts w:asciiTheme="minorHAnsi" w:hAnsiTheme="minorHAnsi"/>
          <w:b/>
          <w:color w:val="010101"/>
          <w:sz w:val="24"/>
          <w:u w:val="single"/>
        </w:rPr>
        <w:t xml:space="preserve"> </w:t>
      </w:r>
    </w:p>
    <w:p w14:paraId="0D1474B2" w14:textId="64CD9380" w:rsidR="00352501" w:rsidRDefault="00352501" w:rsidP="00352501"/>
    <w:p w14:paraId="3DA0703D" w14:textId="19C7C6BB" w:rsidR="00352501" w:rsidRPr="007A6C9C" w:rsidRDefault="00352501" w:rsidP="00352501">
      <w:pPr>
        <w:rPr>
          <w:rFonts w:asciiTheme="minorHAnsi" w:hAnsiTheme="minorHAnsi" w:cstheme="minorHAnsi"/>
        </w:rPr>
      </w:pPr>
      <w:proofErr w:type="spellStart"/>
      <w:r w:rsidRPr="007A6C9C">
        <w:rPr>
          <w:rFonts w:asciiTheme="minorHAnsi" w:hAnsiTheme="minorHAnsi" w:cstheme="minorHAnsi"/>
        </w:rPr>
        <w:t>Os</w:t>
      </w:r>
      <w:r w:rsidR="002E7F12" w:rsidRPr="007A6C9C">
        <w:rPr>
          <w:rFonts w:asciiTheme="minorHAnsi" w:hAnsiTheme="minorHAnsi" w:cstheme="minorHAnsi"/>
        </w:rPr>
        <w:t>tro</w:t>
      </w:r>
      <w:proofErr w:type="spellEnd"/>
      <w:r w:rsidR="002E7F12" w:rsidRPr="007A6C9C">
        <w:rPr>
          <w:rFonts w:asciiTheme="minorHAnsi" w:hAnsiTheme="minorHAnsi" w:cstheme="minorHAnsi"/>
        </w:rPr>
        <w:t xml:space="preserve"> (2004) </w:t>
      </w:r>
      <w:r w:rsidR="00FD6FB0" w:rsidRPr="007A6C9C">
        <w:rPr>
          <w:rFonts w:asciiTheme="minorHAnsi" w:hAnsiTheme="minorHAnsi" w:cstheme="minorHAnsi"/>
        </w:rPr>
        <w:t>suggests the following method to calculate deaths from air pollution:</w:t>
      </w:r>
    </w:p>
    <w:p w14:paraId="201FBF3D" w14:textId="7CF84FB0" w:rsidR="00FD6FB0" w:rsidRPr="007A6C9C" w:rsidRDefault="00FD6FB0" w:rsidP="00352501">
      <w:pPr>
        <w:rPr>
          <w:rFonts w:asciiTheme="minorHAnsi" w:hAnsiTheme="minorHAnsi" w:cstheme="minorHAnsi"/>
        </w:rPr>
      </w:pPr>
    </w:p>
    <w:p w14:paraId="5D160C8B" w14:textId="25B47A7F" w:rsidR="00FD6FB0" w:rsidRPr="007A6C9C" w:rsidRDefault="00FD6FB0" w:rsidP="00352501">
      <w:pPr>
        <w:rPr>
          <w:rFonts w:asciiTheme="minorHAnsi" w:hAnsiTheme="minorHAnsi" w:cstheme="minorHAnsi"/>
        </w:rPr>
      </w:pPr>
      <w:r w:rsidRPr="007A6C9C">
        <w:rPr>
          <w:rFonts w:asciiTheme="minorHAnsi" w:hAnsiTheme="minorHAnsi" w:cstheme="minorHAnsi"/>
        </w:rPr>
        <w:t xml:space="preserve">D = </w:t>
      </w:r>
      <w:r w:rsidR="002B09F8" w:rsidRPr="007A6C9C">
        <w:rPr>
          <w:rFonts w:asciiTheme="minorHAnsi" w:hAnsiTheme="minorHAnsi" w:cstheme="minorHAnsi"/>
        </w:rPr>
        <w:t xml:space="preserve">AF * PI * </w:t>
      </w:r>
      <w:r w:rsidR="008F28E7" w:rsidRPr="007A6C9C">
        <w:rPr>
          <w:rFonts w:asciiTheme="minorHAnsi" w:hAnsiTheme="minorHAnsi" w:cstheme="minorHAnsi"/>
        </w:rPr>
        <w:t>EP</w:t>
      </w:r>
    </w:p>
    <w:p w14:paraId="17CC109D" w14:textId="0AA60C8A" w:rsidR="008F28E7" w:rsidRPr="007A6C9C" w:rsidRDefault="008F28E7" w:rsidP="00352501">
      <w:pPr>
        <w:rPr>
          <w:rFonts w:asciiTheme="minorHAnsi" w:hAnsiTheme="minorHAnsi" w:cstheme="minorHAnsi"/>
        </w:rPr>
      </w:pPr>
    </w:p>
    <w:p w14:paraId="1F3BB1C6" w14:textId="1732CAC9" w:rsidR="008F28E7" w:rsidRPr="007A6C9C" w:rsidRDefault="008F28E7" w:rsidP="00352501">
      <w:pPr>
        <w:rPr>
          <w:rFonts w:asciiTheme="minorHAnsi" w:hAnsiTheme="minorHAnsi" w:cstheme="minorHAnsi"/>
        </w:rPr>
      </w:pPr>
      <w:r w:rsidRPr="007A6C9C">
        <w:rPr>
          <w:rFonts w:asciiTheme="minorHAnsi" w:hAnsiTheme="minorHAnsi" w:cstheme="minorHAnsi"/>
        </w:rPr>
        <w:t>Where D equals deaths, AF is the attributable fraction from a specific mortality cause, PI is the population incidence of the mortality cause and EP is the exposed population.</w:t>
      </w:r>
    </w:p>
    <w:p w14:paraId="129A3566" w14:textId="40FF3C42" w:rsidR="008F28E7" w:rsidRPr="007A6C9C" w:rsidRDefault="008F28E7" w:rsidP="00352501">
      <w:pPr>
        <w:rPr>
          <w:rFonts w:asciiTheme="minorHAnsi" w:hAnsiTheme="minorHAnsi" w:cstheme="minorHAnsi"/>
        </w:rPr>
      </w:pPr>
    </w:p>
    <w:p w14:paraId="1AB77E47" w14:textId="0433E475" w:rsidR="008F28E7" w:rsidRPr="007A6C9C" w:rsidRDefault="008F28E7" w:rsidP="00352501">
      <w:pPr>
        <w:rPr>
          <w:rFonts w:asciiTheme="minorHAnsi" w:hAnsiTheme="minorHAnsi" w:cstheme="minorHAnsi"/>
        </w:rPr>
      </w:pPr>
      <w:r w:rsidRPr="007A6C9C">
        <w:rPr>
          <w:rFonts w:asciiTheme="minorHAnsi" w:hAnsiTheme="minorHAnsi" w:cstheme="minorHAnsi"/>
        </w:rPr>
        <w:t xml:space="preserve">To calculate the attributable fraction, we </w:t>
      </w:r>
      <w:r w:rsidR="0033341F" w:rsidRPr="007A6C9C">
        <w:rPr>
          <w:rFonts w:asciiTheme="minorHAnsi" w:hAnsiTheme="minorHAnsi" w:cstheme="minorHAnsi"/>
        </w:rPr>
        <w:t>use the transformation:</w:t>
      </w:r>
    </w:p>
    <w:p w14:paraId="55D0196B" w14:textId="2B6C1190" w:rsidR="0033341F" w:rsidRPr="007A6C9C" w:rsidRDefault="0033341F" w:rsidP="00352501">
      <w:pPr>
        <w:rPr>
          <w:rFonts w:asciiTheme="minorHAnsi" w:hAnsiTheme="minorHAnsi" w:cstheme="minorHAnsi"/>
        </w:rPr>
      </w:pPr>
    </w:p>
    <w:p w14:paraId="6BEA862B" w14:textId="5B9F3E0D" w:rsidR="0033341F" w:rsidRPr="007A6C9C" w:rsidRDefault="0033341F" w:rsidP="00352501">
      <w:pPr>
        <w:rPr>
          <w:rFonts w:asciiTheme="minorHAnsi" w:hAnsiTheme="minorHAnsi" w:cstheme="minorHAnsi"/>
        </w:rPr>
      </w:pPr>
      <w:r w:rsidRPr="007A6C9C">
        <w:rPr>
          <w:rFonts w:asciiTheme="minorHAnsi" w:hAnsiTheme="minorHAnsi" w:cstheme="minorHAnsi"/>
        </w:rPr>
        <w:t>AF = (RR – 1)/RR</w:t>
      </w:r>
    </w:p>
    <w:p w14:paraId="071C54AA" w14:textId="64E8AC5C" w:rsidR="0033341F" w:rsidRPr="007A6C9C" w:rsidRDefault="0033341F" w:rsidP="00352501">
      <w:pPr>
        <w:rPr>
          <w:rFonts w:asciiTheme="minorHAnsi" w:hAnsiTheme="minorHAnsi" w:cstheme="minorHAnsi"/>
        </w:rPr>
      </w:pPr>
    </w:p>
    <w:p w14:paraId="4D2944E0" w14:textId="6DE109AD" w:rsidR="0033341F" w:rsidRPr="007A6C9C" w:rsidRDefault="0033341F" w:rsidP="00352501">
      <w:pPr>
        <w:rPr>
          <w:rFonts w:asciiTheme="minorHAnsi" w:hAnsiTheme="minorHAnsi" w:cstheme="minorHAnsi"/>
        </w:rPr>
      </w:pPr>
      <w:r w:rsidRPr="007A6C9C">
        <w:rPr>
          <w:rFonts w:asciiTheme="minorHAnsi" w:hAnsiTheme="minorHAnsi" w:cstheme="minorHAnsi"/>
        </w:rPr>
        <w:t xml:space="preserve">Where RR is the relative risk from a mortality cause. This is evaluated using </w:t>
      </w:r>
      <w:r w:rsidR="0068386F" w:rsidRPr="007A6C9C">
        <w:rPr>
          <w:rFonts w:asciiTheme="minorHAnsi" w:hAnsiTheme="minorHAnsi" w:cstheme="minorHAnsi"/>
        </w:rPr>
        <w:t>the hazard ratio formulation from Burnett et al (2018):</w:t>
      </w:r>
    </w:p>
    <w:p w14:paraId="6D3D14E7" w14:textId="5B57C0DA" w:rsidR="0068386F" w:rsidRPr="007A6C9C" w:rsidRDefault="0068386F" w:rsidP="00352501">
      <w:pPr>
        <w:rPr>
          <w:rFonts w:asciiTheme="minorHAnsi" w:hAnsiTheme="minorHAnsi" w:cstheme="minorHAnsi"/>
        </w:rPr>
      </w:pPr>
    </w:p>
    <w:p w14:paraId="508E4A6E" w14:textId="321052A0" w:rsidR="0068386F" w:rsidRPr="007A6C9C" w:rsidRDefault="005D0F4F" w:rsidP="00352501">
      <w:pPr>
        <w:rPr>
          <w:rFonts w:asciiTheme="minorHAnsi" w:eastAsiaTheme="minorEastAsia" w:hAnsiTheme="minorHAnsi" w:cstheme="minorHAnsi"/>
        </w:rPr>
      </w:pPr>
      <w:r w:rsidRPr="007A6C9C">
        <w:rPr>
          <w:rFonts w:asciiTheme="minorHAnsi" w:hAnsiTheme="minorHAnsi" w:cstheme="minorHAnsi"/>
        </w:rPr>
        <w:t>Hazard</w:t>
      </w:r>
      <w:r w:rsidR="002E2030" w:rsidRPr="007A6C9C">
        <w:rPr>
          <w:rFonts w:asciiTheme="minorHAnsi" w:hAnsiTheme="minorHAnsi" w:cstheme="minorHAnsi"/>
        </w:rPr>
        <w:t xml:space="preserve"> from a mortality cause</w:t>
      </w:r>
      <w:r w:rsidRPr="007A6C9C">
        <w:rPr>
          <w:rFonts w:asciiTheme="minorHAnsi" w:hAnsiTheme="minorHAnsi" w:cstheme="minorHAnsi"/>
        </w:rPr>
        <w:t xml:space="preserve"> = </w:t>
      </w:r>
      <m:oMath>
        <m:r>
          <w:rPr>
            <w:rFonts w:ascii="Cambria Math" w:hAnsi="Cambria Math" w:cstheme="minorHAnsi"/>
          </w:rPr>
          <m:t>exp</m:t>
        </m:r>
        <m:f>
          <m:fPr>
            <m:ctrlPr>
              <w:rPr>
                <w:rFonts w:ascii="Cambria Math" w:hAnsi="Cambria Math" w:cstheme="minorHAnsi"/>
                <w:i/>
              </w:rPr>
            </m:ctrlPr>
          </m:fPr>
          <m:num>
            <m:r>
              <m:rPr>
                <m:sty m:val="p"/>
              </m:rPr>
              <w:rPr>
                <w:rFonts w:ascii="Cambria Math" w:hAnsi="Cambria Math" w:cstheme="minorHAnsi"/>
              </w:rPr>
              <m:t>θlog(z/α+1)</m:t>
            </m:r>
          </m:num>
          <m:den>
            <m:r>
              <m:rPr>
                <m:sty m:val="p"/>
              </m:rPr>
              <w:rPr>
                <w:rFonts w:ascii="Cambria Math" w:hAnsi="Cambria Math" w:cstheme="minorHAnsi"/>
              </w:rPr>
              <m:t>(1+exp{-(z-µ)/ν})</m:t>
            </m:r>
          </m:den>
        </m:f>
      </m:oMath>
      <w:r w:rsidRPr="007A6C9C">
        <w:rPr>
          <w:rFonts w:asciiTheme="minorHAnsi" w:hAnsiTheme="minorHAnsi" w:cstheme="minorHAnsi"/>
        </w:rPr>
        <w:t xml:space="preserve"> where </w:t>
      </w:r>
      <m:oMath>
        <m:r>
          <w:rPr>
            <w:rFonts w:ascii="Cambria Math" w:hAnsi="Cambria Math" w:cstheme="minorHAnsi"/>
          </w:rPr>
          <m:t>z</m:t>
        </m:r>
      </m:oMath>
      <w:r w:rsidR="000957FF" w:rsidRPr="007A6C9C">
        <w:rPr>
          <w:rFonts w:asciiTheme="minorHAnsi" w:eastAsiaTheme="minorEastAsia" w:hAnsiTheme="minorHAnsi" w:cstheme="minorHAnsi"/>
        </w:rPr>
        <w:t xml:space="preserve"> equals the reduction in pollution from a transport congestion policy, </w:t>
      </w:r>
      <m:oMath>
        <m:r>
          <w:rPr>
            <w:rFonts w:ascii="Cambria Math" w:eastAsiaTheme="minorEastAsia" w:hAnsi="Cambria Math" w:cstheme="minorHAnsi"/>
          </w:rPr>
          <m:t>θ,α,μ</m:t>
        </m:r>
      </m:oMath>
      <w:r w:rsidR="000957FF" w:rsidRPr="007A6C9C">
        <w:rPr>
          <w:rFonts w:asciiTheme="minorHAnsi" w:eastAsiaTheme="minorEastAsia" w:hAnsiTheme="minorHAnsi" w:cstheme="minorHAnsi"/>
        </w:rPr>
        <w:t xml:space="preserve"> and </w:t>
      </w:r>
      <m:oMath>
        <m:r>
          <w:rPr>
            <w:rFonts w:ascii="Cambria Math" w:eastAsiaTheme="minorEastAsia" w:hAnsi="Cambria Math" w:cstheme="minorHAnsi"/>
          </w:rPr>
          <m:t>ν</m:t>
        </m:r>
      </m:oMath>
      <w:r w:rsidR="00FF7B9E" w:rsidRPr="007A6C9C">
        <w:rPr>
          <w:rFonts w:asciiTheme="minorHAnsi" w:eastAsiaTheme="minorEastAsia" w:hAnsiTheme="minorHAnsi" w:cstheme="minorHAnsi"/>
        </w:rPr>
        <w:t xml:space="preserve"> are parameters that control the shape of the hazard function. We take the parameters specific to </w:t>
      </w:r>
      <w:r w:rsidR="00060448" w:rsidRPr="007A6C9C">
        <w:rPr>
          <w:rFonts w:asciiTheme="minorHAnsi" w:eastAsiaTheme="minorEastAsia" w:hAnsiTheme="minorHAnsi" w:cstheme="minorHAnsi"/>
        </w:rPr>
        <w:t xml:space="preserve">the cohort data that includes the Chinese male cohort for the age group 25 and over from Burnett et al (2018) appendix Table S2. </w:t>
      </w:r>
    </w:p>
    <w:p w14:paraId="373E7F2B" w14:textId="73A1738D" w:rsidR="007F5DC6" w:rsidRPr="007A6C9C" w:rsidRDefault="007F5DC6" w:rsidP="00352501">
      <w:pPr>
        <w:rPr>
          <w:rFonts w:asciiTheme="minorHAnsi" w:eastAsiaTheme="minorEastAsia" w:hAnsiTheme="minorHAnsi" w:cstheme="minorHAnsi"/>
        </w:rPr>
      </w:pPr>
    </w:p>
    <w:p w14:paraId="13DAEDBF" w14:textId="39EE2DD0" w:rsidR="007F5DC6" w:rsidRPr="007A6C9C" w:rsidRDefault="007F5DC6" w:rsidP="00352501">
      <w:pPr>
        <w:rPr>
          <w:rFonts w:asciiTheme="minorHAnsi" w:hAnsiTheme="minorHAnsi" w:cstheme="minorHAnsi"/>
        </w:rPr>
      </w:pPr>
      <w:r w:rsidRPr="007A6C9C">
        <w:rPr>
          <w:rFonts w:asciiTheme="minorHAnsi" w:eastAsiaTheme="minorEastAsia" w:hAnsiTheme="minorHAnsi" w:cstheme="minorHAnsi"/>
        </w:rPr>
        <w:t xml:space="preserve">The population incidence of the two mortality causes </w:t>
      </w:r>
      <w:r w:rsidR="009176F5" w:rsidRPr="007A6C9C">
        <w:rPr>
          <w:rFonts w:asciiTheme="minorHAnsi" w:eastAsiaTheme="minorEastAsia" w:hAnsiTheme="minorHAnsi" w:cstheme="minorHAnsi"/>
        </w:rPr>
        <w:t>is</w:t>
      </w:r>
      <w:r w:rsidRPr="007A6C9C">
        <w:rPr>
          <w:rFonts w:asciiTheme="minorHAnsi" w:eastAsiaTheme="minorEastAsia" w:hAnsiTheme="minorHAnsi" w:cstheme="minorHAnsi"/>
        </w:rPr>
        <w:t xml:space="preserve"> taken from </w:t>
      </w:r>
      <w:r w:rsidRPr="007A6C9C">
        <w:rPr>
          <w:rFonts w:asciiTheme="minorHAnsi" w:hAnsiTheme="minorHAnsi" w:cstheme="minorHAnsi"/>
        </w:rPr>
        <w:t>India specific data on the Global Health Data Exchange (</w:t>
      </w:r>
      <w:hyperlink r:id="rId23" w:history="1">
        <w:r w:rsidRPr="007A6C9C">
          <w:rPr>
            <w:rStyle w:val="Hyperlink"/>
            <w:rFonts w:asciiTheme="minorHAnsi" w:hAnsiTheme="minorHAnsi" w:cstheme="minorHAnsi"/>
          </w:rPr>
          <w:t>http://ghdx.healthdata.org/gbd-results-tool</w:t>
        </w:r>
      </w:hyperlink>
      <w:r w:rsidRPr="007A6C9C">
        <w:rPr>
          <w:rFonts w:asciiTheme="minorHAnsi" w:hAnsiTheme="minorHAnsi" w:cstheme="minorHAnsi"/>
        </w:rPr>
        <w:t>).</w:t>
      </w:r>
    </w:p>
    <w:p w14:paraId="286CCECF" w14:textId="7146AA8C" w:rsidR="008D4FDA" w:rsidRPr="007A6C9C" w:rsidRDefault="008D4FDA" w:rsidP="00352501">
      <w:pPr>
        <w:rPr>
          <w:rFonts w:asciiTheme="minorHAnsi" w:hAnsiTheme="minorHAnsi" w:cstheme="minorHAnsi"/>
        </w:rPr>
      </w:pPr>
    </w:p>
    <w:p w14:paraId="3F09A469" w14:textId="539B2AA6" w:rsidR="008D4FDA" w:rsidRPr="007A6C9C" w:rsidRDefault="008D4FDA" w:rsidP="00352501">
      <w:pPr>
        <w:rPr>
          <w:rFonts w:asciiTheme="minorHAnsi" w:hAnsiTheme="minorHAnsi" w:cstheme="minorHAnsi"/>
        </w:rPr>
      </w:pPr>
      <w:r w:rsidRPr="007A6C9C">
        <w:rPr>
          <w:rFonts w:asciiTheme="minorHAnsi" w:hAnsiTheme="minorHAnsi" w:cstheme="minorHAnsi"/>
        </w:rPr>
        <w:t xml:space="preserve">To calculate the exposed </w:t>
      </w:r>
      <w:proofErr w:type="gramStart"/>
      <w:r w:rsidRPr="007A6C9C">
        <w:rPr>
          <w:rFonts w:asciiTheme="minorHAnsi" w:hAnsiTheme="minorHAnsi" w:cstheme="minorHAnsi"/>
        </w:rPr>
        <w:t>population</w:t>
      </w:r>
      <w:proofErr w:type="gramEnd"/>
      <w:r w:rsidRPr="007A6C9C">
        <w:rPr>
          <w:rFonts w:asciiTheme="minorHAnsi" w:hAnsiTheme="minorHAnsi" w:cstheme="minorHAnsi"/>
        </w:rPr>
        <w:t xml:space="preserve"> we take the total population of Delhi in 201</w:t>
      </w:r>
      <w:r w:rsidR="00181A5B" w:rsidRPr="007A6C9C">
        <w:rPr>
          <w:rFonts w:asciiTheme="minorHAnsi" w:hAnsiTheme="minorHAnsi" w:cstheme="minorHAnsi"/>
        </w:rPr>
        <w:t xml:space="preserve">8, and multiply this by the proportion of the population over the age of 25 (this </w:t>
      </w:r>
      <w:r w:rsidR="000B0B4B" w:rsidRPr="007A6C9C">
        <w:rPr>
          <w:rFonts w:asciiTheme="minorHAnsi" w:hAnsiTheme="minorHAnsi" w:cstheme="minorHAnsi"/>
        </w:rPr>
        <w:t>percentage</w:t>
      </w:r>
      <w:r w:rsidR="00181A5B" w:rsidRPr="007A6C9C">
        <w:rPr>
          <w:rFonts w:asciiTheme="minorHAnsi" w:hAnsiTheme="minorHAnsi" w:cstheme="minorHAnsi"/>
        </w:rPr>
        <w:t xml:space="preserve"> is taken from the 2011 Census</w:t>
      </w:r>
      <w:r w:rsidR="000B0B4B" w:rsidRPr="007A6C9C">
        <w:rPr>
          <w:rFonts w:asciiTheme="minorHAnsi" w:hAnsiTheme="minorHAnsi" w:cstheme="minorHAnsi"/>
        </w:rPr>
        <w:t xml:space="preserve"> and equals 52%</w:t>
      </w:r>
      <w:r w:rsidR="00181A5B" w:rsidRPr="007A6C9C">
        <w:rPr>
          <w:rFonts w:asciiTheme="minorHAnsi" w:hAnsiTheme="minorHAnsi" w:cstheme="minorHAnsi"/>
        </w:rPr>
        <w:t xml:space="preserve">). </w:t>
      </w:r>
      <w:r w:rsidR="000B0B4B" w:rsidRPr="007A6C9C">
        <w:rPr>
          <w:rFonts w:asciiTheme="minorHAnsi" w:hAnsiTheme="minorHAnsi" w:cstheme="minorHAnsi"/>
        </w:rPr>
        <w:t xml:space="preserve">Note that the </w:t>
      </w:r>
      <w:r w:rsidR="00EB731B" w:rsidRPr="007A6C9C">
        <w:rPr>
          <w:rFonts w:asciiTheme="minorHAnsi" w:hAnsiTheme="minorHAnsi" w:cstheme="minorHAnsi"/>
        </w:rPr>
        <w:t xml:space="preserve">eventual exposed population is smaller than this number because </w:t>
      </w:r>
      <w:r w:rsidR="007A6C9C" w:rsidRPr="007A6C9C">
        <w:rPr>
          <w:rFonts w:asciiTheme="minorHAnsi" w:hAnsiTheme="minorHAnsi" w:cstheme="minorHAnsi"/>
        </w:rPr>
        <w:t>ideally,</w:t>
      </w:r>
      <w:r w:rsidR="00EB731B" w:rsidRPr="007A6C9C">
        <w:rPr>
          <w:rFonts w:asciiTheme="minorHAnsi" w:hAnsiTheme="minorHAnsi" w:cstheme="minorHAnsi"/>
        </w:rPr>
        <w:t xml:space="preserve"> we should only use the population that lies in the downwind cells – however we lack data at this spatial level. </w:t>
      </w:r>
      <w:r w:rsidR="007A6C9C" w:rsidRPr="007A6C9C">
        <w:rPr>
          <w:rFonts w:asciiTheme="minorHAnsi" w:hAnsiTheme="minorHAnsi" w:cstheme="minorHAnsi"/>
        </w:rPr>
        <w:t xml:space="preserve">Therefore, our calculation of deaths avoided is an upper bound. </w:t>
      </w:r>
    </w:p>
    <w:p w14:paraId="54FBD761" w14:textId="5C829381" w:rsidR="00344F3A" w:rsidRDefault="00344F3A" w:rsidP="00344F3A"/>
    <w:p w14:paraId="1861B1F4" w14:textId="77777777" w:rsidR="00344F3A" w:rsidRPr="00344F3A" w:rsidRDefault="00344F3A" w:rsidP="00344F3A"/>
    <w:sectPr w:rsidR="00344F3A" w:rsidRPr="00344F3A" w:rsidSect="00344F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80F3D" w14:textId="77777777" w:rsidR="0014759C" w:rsidRDefault="0014759C" w:rsidP="00A75CEC">
      <w:r>
        <w:separator/>
      </w:r>
    </w:p>
  </w:endnote>
  <w:endnote w:type="continuationSeparator" w:id="0">
    <w:p w14:paraId="6F815B3C" w14:textId="77777777" w:rsidR="0014759C" w:rsidRDefault="0014759C" w:rsidP="00A75CEC">
      <w:r>
        <w:continuationSeparator/>
      </w:r>
    </w:p>
  </w:endnote>
  <w:endnote w:type="continuationNotice" w:id="1">
    <w:p w14:paraId="280A6456" w14:textId="77777777" w:rsidR="0014759C" w:rsidRDefault="001475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226183"/>
      <w:docPartObj>
        <w:docPartGallery w:val="Page Numbers (Bottom of Page)"/>
        <w:docPartUnique/>
      </w:docPartObj>
    </w:sdtPr>
    <w:sdtEndPr>
      <w:rPr>
        <w:noProof/>
      </w:rPr>
    </w:sdtEndPr>
    <w:sdtContent>
      <w:p w14:paraId="185C4584" w14:textId="7CABD140" w:rsidR="008C4877" w:rsidRDefault="00B116B4" w:rsidP="003401AB">
        <w:pPr>
          <w:pStyle w:val="Footer"/>
          <w:tabs>
            <w:tab w:val="left" w:pos="8010"/>
            <w:tab w:val="right" w:pos="8820"/>
            <w:tab w:val="left" w:pos="10260"/>
          </w:tabs>
          <w:ind w:right="2700"/>
        </w:pPr>
        <w:r>
          <w:tab/>
        </w:r>
        <w:r>
          <w:tab/>
        </w:r>
        <w:r>
          <w:tab/>
        </w:r>
        <w:r>
          <w:tab/>
        </w:r>
        <w:r w:rsidR="008C4877" w:rsidRPr="003401AB">
          <w:fldChar w:fldCharType="begin"/>
        </w:r>
        <w:r w:rsidR="008C4877" w:rsidRPr="003401AB">
          <w:instrText xml:space="preserve"> PAGE   \* MERGEFORMAT </w:instrText>
        </w:r>
        <w:r w:rsidR="008C4877" w:rsidRPr="003401AB">
          <w:fldChar w:fldCharType="separate"/>
        </w:r>
        <w:r w:rsidR="008C4877" w:rsidRPr="003401AB">
          <w:rPr>
            <w:noProof/>
          </w:rPr>
          <w:t>2</w:t>
        </w:r>
        <w:r w:rsidR="008C4877" w:rsidRPr="003401AB">
          <w:rPr>
            <w:noProof/>
          </w:rPr>
          <w:fldChar w:fldCharType="end"/>
        </w:r>
      </w:p>
    </w:sdtContent>
  </w:sdt>
  <w:p w14:paraId="751CC96B" w14:textId="77777777" w:rsidR="008C4877" w:rsidRDefault="008C4877" w:rsidP="009C3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65879" w14:textId="77777777" w:rsidR="0014759C" w:rsidRDefault="0014759C" w:rsidP="00A75CEC">
      <w:r>
        <w:separator/>
      </w:r>
    </w:p>
  </w:footnote>
  <w:footnote w:type="continuationSeparator" w:id="0">
    <w:p w14:paraId="6DCA1AA1" w14:textId="77777777" w:rsidR="0014759C" w:rsidRDefault="0014759C" w:rsidP="00A75CEC">
      <w:r>
        <w:continuationSeparator/>
      </w:r>
    </w:p>
  </w:footnote>
  <w:footnote w:type="continuationNotice" w:id="1">
    <w:p w14:paraId="47BD73A3" w14:textId="77777777" w:rsidR="0014759C" w:rsidRDefault="0014759C"/>
  </w:footnote>
  <w:footnote w:id="2">
    <w:p w14:paraId="5C66FC74" w14:textId="3A0C37DB" w:rsidR="008C4877" w:rsidRPr="009C31A0" w:rsidRDefault="008C4877" w:rsidP="009C31A0">
      <w:pPr>
        <w:pStyle w:val="FootnoteText"/>
      </w:pPr>
      <w:r w:rsidRPr="009C31A0">
        <w:rPr>
          <w:rStyle w:val="FootnoteReference"/>
        </w:rPr>
        <w:footnoteRef/>
      </w:r>
      <w:r w:rsidRPr="009C31A0">
        <w:t xml:space="preserve"> </w:t>
      </w:r>
      <w:r w:rsidRPr="009C31A0">
        <w:rPr>
          <w:rFonts w:asciiTheme="minorHAnsi" w:hAnsiTheme="minorHAnsi"/>
        </w:rPr>
        <w:t>https://www.who.int/airpollution/data/cities-2016/en/</w:t>
      </w:r>
    </w:p>
  </w:footnote>
  <w:footnote w:id="3">
    <w:p w14:paraId="42E75734" w14:textId="77777777" w:rsidR="008C4877" w:rsidRPr="009C31A0" w:rsidRDefault="008C4877" w:rsidP="009C31A0">
      <w:pPr>
        <w:pStyle w:val="FootnoteText"/>
        <w:rPr>
          <w:rFonts w:asciiTheme="minorHAnsi" w:hAnsiTheme="minorHAnsi"/>
        </w:rPr>
      </w:pPr>
      <w:r w:rsidRPr="009C31A0">
        <w:rPr>
          <w:rStyle w:val="FootnoteReference"/>
          <w:rFonts w:asciiTheme="minorHAnsi" w:hAnsiTheme="minorHAnsi"/>
        </w:rPr>
        <w:footnoteRef/>
      </w:r>
      <w:r w:rsidRPr="009C31A0">
        <w:rPr>
          <w:rFonts w:asciiTheme="minorHAnsi" w:hAnsiTheme="minorHAnsi"/>
        </w:rPr>
        <w:t xml:space="preserve"> Greenstone et al (2017) describe various other measures recently adopted by the Delhi government to restrict vehicular emissions: increased charges for commercial vehicles, discontinued registration of diesel cars, and further restrictions on the entry of trucks. </w:t>
      </w:r>
    </w:p>
  </w:footnote>
  <w:footnote w:id="4">
    <w:p w14:paraId="40093012" w14:textId="77777777" w:rsidR="008C4877" w:rsidRPr="009C31A0" w:rsidRDefault="008C4877" w:rsidP="009C31A0">
      <w:pPr>
        <w:pStyle w:val="FootnoteText"/>
      </w:pPr>
      <w:r w:rsidRPr="009C31A0">
        <w:rPr>
          <w:rStyle w:val="FootnoteReference"/>
          <w:rFonts w:asciiTheme="minorHAnsi" w:hAnsiTheme="minorHAnsi"/>
        </w:rPr>
        <w:footnoteRef/>
      </w:r>
      <w:r w:rsidRPr="009C31A0">
        <w:rPr>
          <w:rFonts w:asciiTheme="minorHAnsi" w:hAnsiTheme="minorHAnsi"/>
        </w:rPr>
        <w:t xml:space="preserve"> http://pib.nic.in/newsite/PrintRelease.aspx?relid=173517</w:t>
      </w:r>
    </w:p>
  </w:footnote>
  <w:footnote w:id="5">
    <w:p w14:paraId="1D6AA3B6" w14:textId="48DE084A" w:rsidR="008C4877" w:rsidRPr="009C31A0" w:rsidRDefault="008C4877" w:rsidP="009C31A0">
      <w:pPr>
        <w:pStyle w:val="FootnoteText"/>
        <w:rPr>
          <w:rFonts w:asciiTheme="minorHAnsi" w:hAnsiTheme="minorHAnsi"/>
        </w:rPr>
      </w:pPr>
      <w:r w:rsidRPr="009C31A0">
        <w:rPr>
          <w:rStyle w:val="FootnoteReference"/>
          <w:rFonts w:asciiTheme="minorHAnsi" w:hAnsiTheme="minorHAnsi"/>
        </w:rPr>
        <w:footnoteRef/>
      </w:r>
      <w:r w:rsidRPr="009C31A0">
        <w:rPr>
          <w:rFonts w:asciiTheme="minorHAnsi" w:hAnsiTheme="minorHAnsi"/>
        </w:rPr>
        <w:t xml:space="preserve"> Uber’s data collapses information into </w:t>
      </w:r>
      <w:proofErr w:type="gramStart"/>
      <w:r w:rsidRPr="009C31A0">
        <w:rPr>
          <w:rFonts w:asciiTheme="minorHAnsi" w:hAnsiTheme="minorHAnsi"/>
        </w:rPr>
        <w:t>5 hour</w:t>
      </w:r>
      <w:proofErr w:type="gramEnd"/>
      <w:r w:rsidRPr="009C31A0">
        <w:rPr>
          <w:rFonts w:asciiTheme="minorHAnsi" w:hAnsiTheme="minorHAnsi"/>
        </w:rPr>
        <w:t xml:space="preserve"> blocks for every day: Early Morning (12 am – 7 am), AM Peak (7 am – 10 am), Midday (10 am – 4 pm), PM Peak (4 pm – 7 pm) and Evening (7 pm – 12 am).</w:t>
      </w:r>
    </w:p>
  </w:footnote>
  <w:footnote w:id="6">
    <w:p w14:paraId="0FDBB997" w14:textId="6BBC84C3" w:rsidR="008C4877" w:rsidRPr="009C31A0" w:rsidRDefault="008C4877" w:rsidP="009C31A0">
      <w:pPr>
        <w:pStyle w:val="FootnoteText"/>
        <w:rPr>
          <w:rFonts w:asciiTheme="minorHAnsi" w:hAnsiTheme="minorHAnsi"/>
        </w:rPr>
      </w:pPr>
      <w:r w:rsidRPr="009C31A0">
        <w:rPr>
          <w:rStyle w:val="FootnoteReference"/>
          <w:rFonts w:asciiTheme="minorHAnsi" w:hAnsiTheme="minorHAnsi"/>
        </w:rPr>
        <w:footnoteRef/>
      </w:r>
      <w:r w:rsidRPr="009C31A0">
        <w:rPr>
          <w:rFonts w:asciiTheme="minorHAnsi" w:hAnsiTheme="minorHAnsi"/>
        </w:rPr>
        <w:t xml:space="preserve"> For these variables, we take our data from the Copernicus ERA5-Land dataset which contains gridded data on these variables for the city of Delhi. Each grid is of 8 km by 8 km dimension, for a total of 23 grids that overlay the city. As wards are irregularly shaped, they don’t fall neatly into these grids, so we assign to each ward the value of the meteorological variable from a particular grid based on the ward’s share of area that falls within that </w:t>
      </w:r>
      <w:proofErr w:type="gramStart"/>
      <w:r w:rsidRPr="009C31A0">
        <w:rPr>
          <w:rFonts w:asciiTheme="minorHAnsi" w:hAnsiTheme="minorHAnsi"/>
        </w:rPr>
        <w:t>particular grid</w:t>
      </w:r>
      <w:proofErr w:type="gramEnd"/>
      <w:r w:rsidRPr="009C31A0">
        <w:rPr>
          <w:rFonts w:asciiTheme="minorHAnsi" w:hAnsiTheme="minorHAnsi"/>
        </w:rPr>
        <w:t xml:space="preserve">. </w:t>
      </w:r>
    </w:p>
  </w:footnote>
  <w:footnote w:id="7">
    <w:p w14:paraId="1F4AE128" w14:textId="018D01DD" w:rsidR="008C4877" w:rsidRPr="009C31A0" w:rsidRDefault="008C4877" w:rsidP="009C31A0">
      <w:pPr>
        <w:pStyle w:val="FootnoteText"/>
        <w:rPr>
          <w:rFonts w:asciiTheme="minorHAnsi" w:hAnsiTheme="minorHAnsi"/>
        </w:rPr>
      </w:pPr>
      <w:r w:rsidRPr="009C31A0">
        <w:rPr>
          <w:rStyle w:val="FootnoteReference"/>
          <w:rFonts w:asciiTheme="minorHAnsi" w:hAnsiTheme="minorHAnsi"/>
        </w:rPr>
        <w:footnoteRef/>
      </w:r>
      <w:r w:rsidRPr="009C31A0">
        <w:rPr>
          <w:rFonts w:asciiTheme="minorHAnsi" w:hAnsiTheme="minorHAnsi"/>
        </w:rPr>
        <w:t xml:space="preserve"> Congestion is commonly measured as inverse speed </w:t>
      </w:r>
      <m:oMath>
        <m:f>
          <m:fPr>
            <m:type m:val="skw"/>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thd</m:t>
                </m:r>
              </m:sub>
            </m:sSub>
          </m:num>
          <m:den>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t</m:t>
                </m:r>
              </m:sub>
            </m:sSub>
          </m:den>
        </m:f>
      </m:oMath>
      <w:r w:rsidRPr="009C31A0">
        <w:rPr>
          <w:rFonts w:asciiTheme="minorHAnsi" w:hAnsiTheme="minorHAnsi"/>
        </w:rPr>
        <w:t xml:space="preserve"> where </w:t>
      </w: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t</m:t>
            </m:r>
          </m:sub>
        </m:sSub>
      </m:oMath>
      <w:r w:rsidRPr="009C31A0">
        <w:rPr>
          <w:rFonts w:asciiTheme="minorHAnsi" w:hAnsiTheme="minorHAnsi"/>
        </w:rPr>
        <w:t xml:space="preserve"> is the distance between an origin and destination ward. A simple log transform of such a congestion measure would immediately make it clear why </w:t>
      </w: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t</m:t>
            </m:r>
          </m:sub>
        </m:sSub>
      </m:oMath>
      <w:r w:rsidRPr="009C31A0">
        <w:rPr>
          <w:rFonts w:asciiTheme="minorHAnsi" w:hAnsiTheme="minorHAnsi"/>
        </w:rPr>
        <w:t xml:space="preserve"> will be eliminated with a fixed effects specification. Even without a log transform, the only variation in the congestion measure - when including trip fixed effects - can only come from variation in travel times. Note that with trip fixed effects, travel times will reflect inverse speed up to a scaling factor which will be trip length. </w:t>
      </w:r>
    </w:p>
  </w:footnote>
  <w:footnote w:id="8">
    <w:p w14:paraId="5EC1BC3E" w14:textId="77DFC907" w:rsidR="003248B4" w:rsidRPr="003248B4" w:rsidRDefault="003248B4">
      <w:pPr>
        <w:pStyle w:val="FootnoteText"/>
        <w:rPr>
          <w:rFonts w:asciiTheme="minorHAnsi" w:hAnsiTheme="minorHAnsi" w:cstheme="minorHAnsi"/>
          <w:lang w:val="en-IN"/>
        </w:rPr>
      </w:pPr>
      <w:r w:rsidRPr="003248B4">
        <w:rPr>
          <w:rStyle w:val="FootnoteReference"/>
          <w:rFonts w:asciiTheme="minorHAnsi" w:hAnsiTheme="minorHAnsi" w:cstheme="minorHAnsi"/>
        </w:rPr>
        <w:footnoteRef/>
      </w:r>
      <w:r w:rsidRPr="003248B4">
        <w:rPr>
          <w:rFonts w:asciiTheme="minorHAnsi" w:hAnsiTheme="minorHAnsi" w:cstheme="minorHAnsi"/>
        </w:rPr>
        <w:t xml:space="preserve"> </w:t>
      </w:r>
      <w:r w:rsidRPr="003248B4">
        <w:rPr>
          <w:rFonts w:asciiTheme="minorHAnsi" w:hAnsiTheme="minorHAnsi" w:cstheme="minorHAnsi"/>
          <w:lang w:val="en-IN"/>
        </w:rPr>
        <w:t xml:space="preserve">These results are not shown but are available on request. </w:t>
      </w:r>
    </w:p>
  </w:footnote>
  <w:footnote w:id="9">
    <w:p w14:paraId="4A4249A0" w14:textId="44ED0A73" w:rsidR="00B50E0D" w:rsidRPr="00760863" w:rsidRDefault="00B50E0D">
      <w:pPr>
        <w:pStyle w:val="FootnoteText"/>
        <w:rPr>
          <w:rFonts w:asciiTheme="minorHAnsi" w:hAnsiTheme="minorHAnsi" w:cstheme="minorHAnsi"/>
          <w:sz w:val="22"/>
          <w:szCs w:val="22"/>
          <w:lang w:val="en-IN"/>
        </w:rPr>
      </w:pPr>
      <w:r w:rsidRPr="00760863">
        <w:rPr>
          <w:rStyle w:val="FootnoteReference"/>
          <w:rFonts w:asciiTheme="minorHAnsi" w:hAnsiTheme="minorHAnsi" w:cstheme="minorHAnsi"/>
          <w:sz w:val="22"/>
          <w:szCs w:val="22"/>
        </w:rPr>
        <w:footnoteRef/>
      </w:r>
      <w:r w:rsidRPr="00760863">
        <w:rPr>
          <w:rFonts w:asciiTheme="minorHAnsi" w:hAnsiTheme="minorHAnsi" w:cstheme="minorHAnsi"/>
          <w:sz w:val="22"/>
          <w:szCs w:val="22"/>
        </w:rPr>
        <w:t xml:space="preserve"> </w:t>
      </w:r>
      <w:r w:rsidRPr="00760863">
        <w:rPr>
          <w:rFonts w:asciiTheme="minorHAnsi" w:hAnsiTheme="minorHAnsi" w:cstheme="minorHAnsi"/>
          <w:sz w:val="22"/>
          <w:szCs w:val="22"/>
          <w:lang w:val="en-IN"/>
        </w:rPr>
        <w:t xml:space="preserve">These results are not </w:t>
      </w:r>
      <w:r w:rsidR="00760863" w:rsidRPr="00760863">
        <w:rPr>
          <w:rFonts w:asciiTheme="minorHAnsi" w:hAnsiTheme="minorHAnsi" w:cstheme="minorHAnsi"/>
          <w:sz w:val="22"/>
          <w:szCs w:val="22"/>
          <w:lang w:val="en-IN"/>
        </w:rPr>
        <w:t>shown but</w:t>
      </w:r>
      <w:r w:rsidRPr="00760863">
        <w:rPr>
          <w:rFonts w:asciiTheme="minorHAnsi" w:hAnsiTheme="minorHAnsi" w:cstheme="minorHAnsi"/>
          <w:sz w:val="22"/>
          <w:szCs w:val="22"/>
          <w:lang w:val="en-IN"/>
        </w:rPr>
        <w:t xml:space="preserve"> are available on request. </w:t>
      </w:r>
    </w:p>
  </w:footnote>
  <w:footnote w:id="10">
    <w:p w14:paraId="42313E6E" w14:textId="77777777" w:rsidR="00C74CA3" w:rsidRPr="00B43C29" w:rsidRDefault="00C74CA3" w:rsidP="00C74CA3">
      <w:pPr>
        <w:pStyle w:val="FootnoteText"/>
        <w:rPr>
          <w:rFonts w:asciiTheme="minorHAnsi" w:hAnsiTheme="minorHAnsi" w:cstheme="minorHAnsi"/>
        </w:rPr>
      </w:pPr>
      <w:r w:rsidRPr="00FB5B76">
        <w:rPr>
          <w:rFonts w:asciiTheme="minorHAnsi" w:eastAsiaTheme="minorHAnsi" w:hAnsiTheme="minorHAnsi"/>
          <w:color w:val="000000"/>
          <w:vertAlign w:val="superscript"/>
          <w:lang w:val="en-GB"/>
        </w:rPr>
        <w:footnoteRef/>
      </w:r>
      <w:r w:rsidRPr="00B43C29">
        <w:rPr>
          <w:rFonts w:asciiTheme="minorHAnsi" w:eastAsiaTheme="minorHAnsi" w:hAnsiTheme="minorHAnsi"/>
          <w:color w:val="000000"/>
          <w:lang w:val="en-GB"/>
        </w:rPr>
        <w:t xml:space="preserve"> We calculate premature deaths avoided by multiplying the attributable fraction (calculated from the relative risk, evaluated using the parameter estimates for the hazard function given in the Burnett et al (2018) appendix), population incidence of these diseases and the exposed population (</w:t>
      </w:r>
      <w:r>
        <w:rPr>
          <w:rFonts w:asciiTheme="minorHAnsi" w:eastAsiaTheme="minorHAnsi" w:hAnsiTheme="minorHAnsi"/>
          <w:color w:val="000000"/>
          <w:lang w:val="en-GB"/>
        </w:rPr>
        <w:t xml:space="preserve">see </w:t>
      </w:r>
      <w:proofErr w:type="spellStart"/>
      <w:r w:rsidRPr="00B43C29">
        <w:rPr>
          <w:rFonts w:asciiTheme="minorHAnsi" w:eastAsiaTheme="minorHAnsi" w:hAnsiTheme="minorHAnsi"/>
          <w:color w:val="000000"/>
          <w:lang w:val="en-GB"/>
        </w:rPr>
        <w:t>Ostro</w:t>
      </w:r>
      <w:proofErr w:type="spellEnd"/>
      <w:r w:rsidRPr="00B43C29">
        <w:rPr>
          <w:rFonts w:asciiTheme="minorHAnsi" w:eastAsiaTheme="minorHAnsi" w:hAnsiTheme="minorHAnsi"/>
          <w:color w:val="000000"/>
          <w:lang w:val="en-GB"/>
        </w:rPr>
        <w:t xml:space="preserve"> 2004). We take the population of Delhi to be 19,438,678 and use the 2011 Census to calculate the percentage of the population above the age of 25 in Delhi. Information on the population incidence</w:t>
      </w:r>
      <w:r w:rsidRPr="00B43C29">
        <w:rPr>
          <w:sz w:val="16"/>
          <w:szCs w:val="16"/>
        </w:rPr>
        <w:t xml:space="preserve"> </w:t>
      </w:r>
      <w:r>
        <w:rPr>
          <w:rFonts w:asciiTheme="minorHAnsi" w:hAnsiTheme="minorHAnsi" w:cstheme="minorHAnsi"/>
        </w:rPr>
        <w:t>of these diseases is taken from India specific data on the Global Health Data Exchange (</w:t>
      </w:r>
      <w:hyperlink r:id="rId1" w:history="1">
        <w:r w:rsidRPr="0033224C">
          <w:rPr>
            <w:rStyle w:val="Hyperlink"/>
            <w:rFonts w:asciiTheme="minorHAnsi" w:hAnsiTheme="minorHAnsi" w:cstheme="minorHAnsi"/>
          </w:rPr>
          <w:t>http://ghdx.healthdata.org/gbd-results-tool</w:t>
        </w:r>
      </w:hyperlink>
      <w:r>
        <w:rPr>
          <w:rFonts w:asciiTheme="minorHAnsi" w:hAnsiTheme="minorHAnsi" w:cstheme="minorHAnsi"/>
        </w:rPr>
        <w:t xml:space="preserve">). Appendix II has more details on how these deaths were calculated. </w:t>
      </w:r>
    </w:p>
  </w:footnote>
  <w:footnote w:id="11">
    <w:p w14:paraId="6687A622" w14:textId="77777777" w:rsidR="00C74CA3" w:rsidRDefault="00C74CA3" w:rsidP="00C74CA3">
      <w:pPr>
        <w:pStyle w:val="FootnoteText"/>
      </w:pPr>
      <w:r>
        <w:rPr>
          <w:rStyle w:val="FootnoteReference"/>
        </w:rPr>
        <w:footnoteRef/>
      </w:r>
      <w:r>
        <w:t xml:space="preserve"> </w:t>
      </w:r>
      <w:r>
        <w:rPr>
          <w:rFonts w:asciiTheme="minorHAnsi" w:hAnsiTheme="minorHAnsi"/>
          <w:color w:val="000000"/>
          <w:lang w:val="en-GB"/>
        </w:rPr>
        <w:t>We include the entire population of Delhi in our calculations, so we assume extreme congestion events have similar impacts regardless of location within the city</w:t>
      </w:r>
      <w:r w:rsidRPr="009C31A0">
        <w:rPr>
          <w:rFonts w:asciiTheme="minorHAnsi" w:hAnsiTheme="minorHAnsi"/>
          <w:color w:val="000000"/>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74B1" w14:textId="5E7E6E8A" w:rsidR="00714CC2" w:rsidRDefault="00714CC2">
    <w:pPr>
      <w:pStyle w:val="Header"/>
    </w:pPr>
  </w:p>
  <w:p w14:paraId="33639713" w14:textId="77777777" w:rsidR="00245022" w:rsidRDefault="00245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EEE"/>
    <w:multiLevelType w:val="hybridMultilevel"/>
    <w:tmpl w:val="92A67486"/>
    <w:lvl w:ilvl="0" w:tplc="AA307EAE">
      <w:start w:val="1"/>
      <w:numFmt w:val="decimal"/>
      <w:lvlText w:val="%1."/>
      <w:lvlJc w:val="left"/>
      <w:pPr>
        <w:ind w:left="1986" w:hanging="358"/>
      </w:pPr>
      <w:rPr>
        <w:rFonts w:ascii="Arial" w:eastAsia="Arial" w:hAnsi="Arial" w:cs="Arial" w:hint="default"/>
        <w:b w:val="0"/>
        <w:bCs w:val="0"/>
        <w:color w:val="010101"/>
        <w:spacing w:val="-1"/>
        <w:w w:val="105"/>
        <w:sz w:val="21"/>
        <w:szCs w:val="21"/>
      </w:rPr>
    </w:lvl>
    <w:lvl w:ilvl="1" w:tplc="1656603C">
      <w:numFmt w:val="bullet"/>
      <w:lvlText w:val="•"/>
      <w:lvlJc w:val="left"/>
      <w:pPr>
        <w:ind w:left="2984" w:hanging="358"/>
      </w:pPr>
      <w:rPr>
        <w:rFonts w:hint="default"/>
      </w:rPr>
    </w:lvl>
    <w:lvl w:ilvl="2" w:tplc="4A46B0A2">
      <w:numFmt w:val="bullet"/>
      <w:lvlText w:val="•"/>
      <w:lvlJc w:val="left"/>
      <w:pPr>
        <w:ind w:left="3988" w:hanging="358"/>
      </w:pPr>
      <w:rPr>
        <w:rFonts w:hint="default"/>
      </w:rPr>
    </w:lvl>
    <w:lvl w:ilvl="3" w:tplc="C91005A4">
      <w:numFmt w:val="bullet"/>
      <w:lvlText w:val="•"/>
      <w:lvlJc w:val="left"/>
      <w:pPr>
        <w:ind w:left="4992" w:hanging="358"/>
      </w:pPr>
      <w:rPr>
        <w:rFonts w:hint="default"/>
      </w:rPr>
    </w:lvl>
    <w:lvl w:ilvl="4" w:tplc="D33AE142">
      <w:numFmt w:val="bullet"/>
      <w:lvlText w:val="•"/>
      <w:lvlJc w:val="left"/>
      <w:pPr>
        <w:ind w:left="5996" w:hanging="358"/>
      </w:pPr>
      <w:rPr>
        <w:rFonts w:hint="default"/>
      </w:rPr>
    </w:lvl>
    <w:lvl w:ilvl="5" w:tplc="52F27A2E">
      <w:numFmt w:val="bullet"/>
      <w:lvlText w:val="•"/>
      <w:lvlJc w:val="left"/>
      <w:pPr>
        <w:ind w:left="7000" w:hanging="358"/>
      </w:pPr>
      <w:rPr>
        <w:rFonts w:hint="default"/>
      </w:rPr>
    </w:lvl>
    <w:lvl w:ilvl="6" w:tplc="A57E7CE2">
      <w:numFmt w:val="bullet"/>
      <w:lvlText w:val="•"/>
      <w:lvlJc w:val="left"/>
      <w:pPr>
        <w:ind w:left="8004" w:hanging="358"/>
      </w:pPr>
      <w:rPr>
        <w:rFonts w:hint="default"/>
      </w:rPr>
    </w:lvl>
    <w:lvl w:ilvl="7" w:tplc="6F627452">
      <w:numFmt w:val="bullet"/>
      <w:lvlText w:val="•"/>
      <w:lvlJc w:val="left"/>
      <w:pPr>
        <w:ind w:left="9008" w:hanging="358"/>
      </w:pPr>
      <w:rPr>
        <w:rFonts w:hint="default"/>
      </w:rPr>
    </w:lvl>
    <w:lvl w:ilvl="8" w:tplc="FEBACEAC">
      <w:numFmt w:val="bullet"/>
      <w:lvlText w:val="•"/>
      <w:lvlJc w:val="left"/>
      <w:pPr>
        <w:ind w:left="10012" w:hanging="358"/>
      </w:pPr>
      <w:rPr>
        <w:rFonts w:hint="default"/>
      </w:rPr>
    </w:lvl>
  </w:abstractNum>
  <w:abstractNum w:abstractNumId="1" w15:restartNumberingAfterBreak="0">
    <w:nsid w:val="1B3F6890"/>
    <w:multiLevelType w:val="multilevel"/>
    <w:tmpl w:val="2EEA551E"/>
    <w:lvl w:ilvl="0">
      <w:start w:val="1"/>
      <w:numFmt w:val="decimal"/>
      <w:lvlText w:val="%1."/>
      <w:lvlJc w:val="left"/>
      <w:pPr>
        <w:ind w:left="1986" w:hanging="358"/>
      </w:pPr>
      <w:rPr>
        <w:rFonts w:ascii="Arial" w:eastAsia="Arial" w:hAnsi="Arial" w:cs="Arial"/>
        <w:b w:val="0"/>
        <w:color w:val="010101"/>
        <w:sz w:val="21"/>
        <w:szCs w:val="21"/>
      </w:rPr>
    </w:lvl>
    <w:lvl w:ilvl="1">
      <w:start w:val="1"/>
      <w:numFmt w:val="bullet"/>
      <w:lvlText w:val="•"/>
      <w:lvlJc w:val="left"/>
      <w:pPr>
        <w:ind w:left="2984" w:hanging="358"/>
      </w:pPr>
    </w:lvl>
    <w:lvl w:ilvl="2">
      <w:start w:val="1"/>
      <w:numFmt w:val="bullet"/>
      <w:lvlText w:val="•"/>
      <w:lvlJc w:val="left"/>
      <w:pPr>
        <w:ind w:left="3988" w:hanging="358"/>
      </w:pPr>
    </w:lvl>
    <w:lvl w:ilvl="3">
      <w:start w:val="1"/>
      <w:numFmt w:val="bullet"/>
      <w:lvlText w:val="•"/>
      <w:lvlJc w:val="left"/>
      <w:pPr>
        <w:ind w:left="4992" w:hanging="358"/>
      </w:pPr>
    </w:lvl>
    <w:lvl w:ilvl="4">
      <w:start w:val="1"/>
      <w:numFmt w:val="bullet"/>
      <w:lvlText w:val="•"/>
      <w:lvlJc w:val="left"/>
      <w:pPr>
        <w:ind w:left="5996" w:hanging="357"/>
      </w:pPr>
    </w:lvl>
    <w:lvl w:ilvl="5">
      <w:start w:val="1"/>
      <w:numFmt w:val="bullet"/>
      <w:lvlText w:val="•"/>
      <w:lvlJc w:val="left"/>
      <w:pPr>
        <w:ind w:left="7000" w:hanging="358"/>
      </w:pPr>
    </w:lvl>
    <w:lvl w:ilvl="6">
      <w:start w:val="1"/>
      <w:numFmt w:val="bullet"/>
      <w:lvlText w:val="•"/>
      <w:lvlJc w:val="left"/>
      <w:pPr>
        <w:ind w:left="8004" w:hanging="358"/>
      </w:pPr>
    </w:lvl>
    <w:lvl w:ilvl="7">
      <w:start w:val="1"/>
      <w:numFmt w:val="bullet"/>
      <w:lvlText w:val="•"/>
      <w:lvlJc w:val="left"/>
      <w:pPr>
        <w:ind w:left="9008" w:hanging="358"/>
      </w:pPr>
    </w:lvl>
    <w:lvl w:ilvl="8">
      <w:start w:val="1"/>
      <w:numFmt w:val="bullet"/>
      <w:lvlText w:val="•"/>
      <w:lvlJc w:val="left"/>
      <w:pPr>
        <w:ind w:left="10012" w:hanging="358"/>
      </w:pPr>
    </w:lvl>
  </w:abstractNum>
  <w:abstractNum w:abstractNumId="2" w15:restartNumberingAfterBreak="0">
    <w:nsid w:val="20E362E1"/>
    <w:multiLevelType w:val="hybridMultilevel"/>
    <w:tmpl w:val="27C4CD3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A30DB9"/>
    <w:multiLevelType w:val="multilevel"/>
    <w:tmpl w:val="4DFE98EC"/>
    <w:lvl w:ilvl="0">
      <w:start w:val="1"/>
      <w:numFmt w:val="decimal"/>
      <w:lvlText w:val="%1."/>
      <w:lvlJc w:val="left"/>
      <w:pPr>
        <w:ind w:left="1988" w:hanging="359"/>
      </w:pPr>
      <w:rPr>
        <w:rFonts w:ascii="Arial" w:eastAsia="Arial" w:hAnsi="Arial" w:cs="Arial"/>
        <w:color w:val="010101"/>
        <w:sz w:val="21"/>
        <w:szCs w:val="21"/>
      </w:rPr>
    </w:lvl>
    <w:lvl w:ilvl="1">
      <w:start w:val="1"/>
      <w:numFmt w:val="bullet"/>
      <w:lvlText w:val="•"/>
      <w:lvlJc w:val="left"/>
      <w:pPr>
        <w:ind w:left="2984" w:hanging="359"/>
      </w:pPr>
    </w:lvl>
    <w:lvl w:ilvl="2">
      <w:start w:val="1"/>
      <w:numFmt w:val="bullet"/>
      <w:lvlText w:val="•"/>
      <w:lvlJc w:val="left"/>
      <w:pPr>
        <w:ind w:left="3988" w:hanging="358"/>
      </w:pPr>
    </w:lvl>
    <w:lvl w:ilvl="3">
      <w:start w:val="1"/>
      <w:numFmt w:val="bullet"/>
      <w:lvlText w:val="•"/>
      <w:lvlJc w:val="left"/>
      <w:pPr>
        <w:ind w:left="4992" w:hanging="359"/>
      </w:pPr>
    </w:lvl>
    <w:lvl w:ilvl="4">
      <w:start w:val="1"/>
      <w:numFmt w:val="bullet"/>
      <w:lvlText w:val="•"/>
      <w:lvlJc w:val="left"/>
      <w:pPr>
        <w:ind w:left="5996" w:hanging="359"/>
      </w:pPr>
    </w:lvl>
    <w:lvl w:ilvl="5">
      <w:start w:val="1"/>
      <w:numFmt w:val="bullet"/>
      <w:lvlText w:val="•"/>
      <w:lvlJc w:val="left"/>
      <w:pPr>
        <w:ind w:left="7000" w:hanging="359"/>
      </w:pPr>
    </w:lvl>
    <w:lvl w:ilvl="6">
      <w:start w:val="1"/>
      <w:numFmt w:val="bullet"/>
      <w:lvlText w:val="•"/>
      <w:lvlJc w:val="left"/>
      <w:pPr>
        <w:ind w:left="8004" w:hanging="359"/>
      </w:pPr>
    </w:lvl>
    <w:lvl w:ilvl="7">
      <w:start w:val="1"/>
      <w:numFmt w:val="bullet"/>
      <w:lvlText w:val="•"/>
      <w:lvlJc w:val="left"/>
      <w:pPr>
        <w:ind w:left="9008" w:hanging="359"/>
      </w:pPr>
    </w:lvl>
    <w:lvl w:ilvl="8">
      <w:start w:val="1"/>
      <w:numFmt w:val="bullet"/>
      <w:lvlText w:val="•"/>
      <w:lvlJc w:val="left"/>
      <w:pPr>
        <w:ind w:left="10012" w:hanging="359"/>
      </w:pPr>
    </w:lvl>
  </w:abstractNum>
  <w:abstractNum w:abstractNumId="4" w15:restartNumberingAfterBreak="0">
    <w:nsid w:val="47DE6600"/>
    <w:multiLevelType w:val="hybridMultilevel"/>
    <w:tmpl w:val="6B0AF91A"/>
    <w:lvl w:ilvl="0" w:tplc="F5EC18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492E51"/>
    <w:multiLevelType w:val="hybridMultilevel"/>
    <w:tmpl w:val="30E4EF9C"/>
    <w:lvl w:ilvl="0" w:tplc="D99A7E10">
      <w:start w:val="1"/>
      <w:numFmt w:val="decimal"/>
      <w:lvlText w:val="%1."/>
      <w:lvlJc w:val="left"/>
      <w:pPr>
        <w:ind w:left="1988" w:hanging="359"/>
      </w:pPr>
      <w:rPr>
        <w:rFonts w:ascii="Arial" w:eastAsia="Arial" w:hAnsi="Arial" w:cs="Arial" w:hint="default"/>
        <w:color w:val="010101"/>
        <w:spacing w:val="-1"/>
        <w:w w:val="105"/>
        <w:sz w:val="21"/>
        <w:szCs w:val="21"/>
      </w:rPr>
    </w:lvl>
    <w:lvl w:ilvl="1" w:tplc="A17CB1DC">
      <w:numFmt w:val="bullet"/>
      <w:lvlText w:val="•"/>
      <w:lvlJc w:val="left"/>
      <w:pPr>
        <w:ind w:left="2984" w:hanging="359"/>
      </w:pPr>
      <w:rPr>
        <w:rFonts w:hint="default"/>
      </w:rPr>
    </w:lvl>
    <w:lvl w:ilvl="2" w:tplc="CC68450C">
      <w:numFmt w:val="bullet"/>
      <w:lvlText w:val="•"/>
      <w:lvlJc w:val="left"/>
      <w:pPr>
        <w:ind w:left="3988" w:hanging="359"/>
      </w:pPr>
      <w:rPr>
        <w:rFonts w:hint="default"/>
      </w:rPr>
    </w:lvl>
    <w:lvl w:ilvl="3" w:tplc="52A8928C">
      <w:numFmt w:val="bullet"/>
      <w:lvlText w:val="•"/>
      <w:lvlJc w:val="left"/>
      <w:pPr>
        <w:ind w:left="4992" w:hanging="359"/>
      </w:pPr>
      <w:rPr>
        <w:rFonts w:hint="default"/>
      </w:rPr>
    </w:lvl>
    <w:lvl w:ilvl="4" w:tplc="AE70944A">
      <w:numFmt w:val="bullet"/>
      <w:lvlText w:val="•"/>
      <w:lvlJc w:val="left"/>
      <w:pPr>
        <w:ind w:left="5996" w:hanging="359"/>
      </w:pPr>
      <w:rPr>
        <w:rFonts w:hint="default"/>
      </w:rPr>
    </w:lvl>
    <w:lvl w:ilvl="5" w:tplc="5FD49C9A">
      <w:numFmt w:val="bullet"/>
      <w:lvlText w:val="•"/>
      <w:lvlJc w:val="left"/>
      <w:pPr>
        <w:ind w:left="7000" w:hanging="359"/>
      </w:pPr>
      <w:rPr>
        <w:rFonts w:hint="default"/>
      </w:rPr>
    </w:lvl>
    <w:lvl w:ilvl="6" w:tplc="63ECE58A">
      <w:numFmt w:val="bullet"/>
      <w:lvlText w:val="•"/>
      <w:lvlJc w:val="left"/>
      <w:pPr>
        <w:ind w:left="8004" w:hanging="359"/>
      </w:pPr>
      <w:rPr>
        <w:rFonts w:hint="default"/>
      </w:rPr>
    </w:lvl>
    <w:lvl w:ilvl="7" w:tplc="6F50F202">
      <w:numFmt w:val="bullet"/>
      <w:lvlText w:val="•"/>
      <w:lvlJc w:val="left"/>
      <w:pPr>
        <w:ind w:left="9008" w:hanging="359"/>
      </w:pPr>
      <w:rPr>
        <w:rFonts w:hint="default"/>
      </w:rPr>
    </w:lvl>
    <w:lvl w:ilvl="8" w:tplc="C9BCBE5A">
      <w:numFmt w:val="bullet"/>
      <w:lvlText w:val="•"/>
      <w:lvlJc w:val="left"/>
      <w:pPr>
        <w:ind w:left="10012" w:hanging="359"/>
      </w:pPr>
      <w:rPr>
        <w:rFonts w:hint="default"/>
      </w:rPr>
    </w:lvl>
  </w:abstractNum>
  <w:abstractNum w:abstractNumId="6" w15:restartNumberingAfterBreak="0">
    <w:nsid w:val="520C53F9"/>
    <w:multiLevelType w:val="multilevel"/>
    <w:tmpl w:val="A0FC8A3A"/>
    <w:lvl w:ilvl="0">
      <w:start w:val="1"/>
      <w:numFmt w:val="decimal"/>
      <w:lvlText w:val="%1."/>
      <w:lvlJc w:val="left"/>
      <w:pPr>
        <w:ind w:left="1986" w:hanging="358"/>
      </w:pPr>
      <w:rPr>
        <w:rFonts w:ascii="Arial" w:eastAsia="Arial" w:hAnsi="Arial" w:cs="Arial"/>
        <w:color w:val="010101"/>
        <w:sz w:val="21"/>
        <w:szCs w:val="21"/>
      </w:rPr>
    </w:lvl>
    <w:lvl w:ilvl="1">
      <w:start w:val="1"/>
      <w:numFmt w:val="bullet"/>
      <w:lvlText w:val="•"/>
      <w:lvlJc w:val="left"/>
      <w:pPr>
        <w:ind w:left="2984" w:hanging="358"/>
      </w:pPr>
    </w:lvl>
    <w:lvl w:ilvl="2">
      <w:start w:val="1"/>
      <w:numFmt w:val="bullet"/>
      <w:lvlText w:val="•"/>
      <w:lvlJc w:val="left"/>
      <w:pPr>
        <w:ind w:left="3988" w:hanging="358"/>
      </w:pPr>
    </w:lvl>
    <w:lvl w:ilvl="3">
      <w:start w:val="1"/>
      <w:numFmt w:val="bullet"/>
      <w:lvlText w:val="•"/>
      <w:lvlJc w:val="left"/>
      <w:pPr>
        <w:ind w:left="4992" w:hanging="358"/>
      </w:pPr>
    </w:lvl>
    <w:lvl w:ilvl="4">
      <w:start w:val="1"/>
      <w:numFmt w:val="bullet"/>
      <w:lvlText w:val="•"/>
      <w:lvlJc w:val="left"/>
      <w:pPr>
        <w:ind w:left="5996" w:hanging="357"/>
      </w:pPr>
    </w:lvl>
    <w:lvl w:ilvl="5">
      <w:start w:val="1"/>
      <w:numFmt w:val="bullet"/>
      <w:lvlText w:val="•"/>
      <w:lvlJc w:val="left"/>
      <w:pPr>
        <w:ind w:left="7000" w:hanging="358"/>
      </w:pPr>
    </w:lvl>
    <w:lvl w:ilvl="6">
      <w:start w:val="1"/>
      <w:numFmt w:val="bullet"/>
      <w:lvlText w:val="•"/>
      <w:lvlJc w:val="left"/>
      <w:pPr>
        <w:ind w:left="8004" w:hanging="358"/>
      </w:pPr>
    </w:lvl>
    <w:lvl w:ilvl="7">
      <w:start w:val="1"/>
      <w:numFmt w:val="bullet"/>
      <w:lvlText w:val="•"/>
      <w:lvlJc w:val="left"/>
      <w:pPr>
        <w:ind w:left="9008" w:hanging="358"/>
      </w:pPr>
    </w:lvl>
    <w:lvl w:ilvl="8">
      <w:start w:val="1"/>
      <w:numFmt w:val="bullet"/>
      <w:lvlText w:val="•"/>
      <w:lvlJc w:val="left"/>
      <w:pPr>
        <w:ind w:left="10012" w:hanging="358"/>
      </w:pPr>
    </w:lvl>
  </w:abstractNum>
  <w:abstractNum w:abstractNumId="7" w15:restartNumberingAfterBreak="0">
    <w:nsid w:val="5F614B11"/>
    <w:multiLevelType w:val="hybridMultilevel"/>
    <w:tmpl w:val="37D2F806"/>
    <w:lvl w:ilvl="0" w:tplc="53F69D5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60044091"/>
    <w:multiLevelType w:val="hybridMultilevel"/>
    <w:tmpl w:val="78CEF1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06267F0"/>
    <w:multiLevelType w:val="hybridMultilevel"/>
    <w:tmpl w:val="A14EAAF8"/>
    <w:lvl w:ilvl="0" w:tplc="DC24088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91816"/>
    <w:multiLevelType w:val="hybridMultilevel"/>
    <w:tmpl w:val="4C88850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28C4543"/>
    <w:multiLevelType w:val="hybridMultilevel"/>
    <w:tmpl w:val="C422D516"/>
    <w:lvl w:ilvl="0" w:tplc="61B25C2C">
      <w:start w:val="1"/>
      <w:numFmt w:val="decimal"/>
      <w:lvlText w:val="%1."/>
      <w:lvlJc w:val="left"/>
      <w:pPr>
        <w:ind w:left="1986" w:hanging="358"/>
      </w:pPr>
      <w:rPr>
        <w:rFonts w:ascii="Arial" w:eastAsia="Arial" w:hAnsi="Arial" w:cs="Arial" w:hint="default"/>
        <w:color w:val="010101"/>
        <w:spacing w:val="-3"/>
        <w:w w:val="104"/>
        <w:sz w:val="21"/>
        <w:szCs w:val="21"/>
      </w:rPr>
    </w:lvl>
    <w:lvl w:ilvl="1" w:tplc="606EDD32">
      <w:numFmt w:val="bullet"/>
      <w:lvlText w:val="•"/>
      <w:lvlJc w:val="left"/>
      <w:pPr>
        <w:ind w:left="2984" w:hanging="358"/>
      </w:pPr>
      <w:rPr>
        <w:rFonts w:hint="default"/>
      </w:rPr>
    </w:lvl>
    <w:lvl w:ilvl="2" w:tplc="6F64AD98">
      <w:numFmt w:val="bullet"/>
      <w:lvlText w:val="•"/>
      <w:lvlJc w:val="left"/>
      <w:pPr>
        <w:ind w:left="3988" w:hanging="358"/>
      </w:pPr>
      <w:rPr>
        <w:rFonts w:hint="default"/>
      </w:rPr>
    </w:lvl>
    <w:lvl w:ilvl="3" w:tplc="1910EBF0">
      <w:numFmt w:val="bullet"/>
      <w:lvlText w:val="•"/>
      <w:lvlJc w:val="left"/>
      <w:pPr>
        <w:ind w:left="4992" w:hanging="358"/>
      </w:pPr>
      <w:rPr>
        <w:rFonts w:hint="default"/>
      </w:rPr>
    </w:lvl>
    <w:lvl w:ilvl="4" w:tplc="112AD31C">
      <w:numFmt w:val="bullet"/>
      <w:lvlText w:val="•"/>
      <w:lvlJc w:val="left"/>
      <w:pPr>
        <w:ind w:left="5996" w:hanging="358"/>
      </w:pPr>
      <w:rPr>
        <w:rFonts w:hint="default"/>
      </w:rPr>
    </w:lvl>
    <w:lvl w:ilvl="5" w:tplc="7D30FB5C">
      <w:numFmt w:val="bullet"/>
      <w:lvlText w:val="•"/>
      <w:lvlJc w:val="left"/>
      <w:pPr>
        <w:ind w:left="7000" w:hanging="358"/>
      </w:pPr>
      <w:rPr>
        <w:rFonts w:hint="default"/>
      </w:rPr>
    </w:lvl>
    <w:lvl w:ilvl="6" w:tplc="B47EFBE4">
      <w:numFmt w:val="bullet"/>
      <w:lvlText w:val="•"/>
      <w:lvlJc w:val="left"/>
      <w:pPr>
        <w:ind w:left="8004" w:hanging="358"/>
      </w:pPr>
      <w:rPr>
        <w:rFonts w:hint="default"/>
      </w:rPr>
    </w:lvl>
    <w:lvl w:ilvl="7" w:tplc="EF146D1A">
      <w:numFmt w:val="bullet"/>
      <w:lvlText w:val="•"/>
      <w:lvlJc w:val="left"/>
      <w:pPr>
        <w:ind w:left="9008" w:hanging="358"/>
      </w:pPr>
      <w:rPr>
        <w:rFonts w:hint="default"/>
      </w:rPr>
    </w:lvl>
    <w:lvl w:ilvl="8" w:tplc="070CA272">
      <w:numFmt w:val="bullet"/>
      <w:lvlText w:val="•"/>
      <w:lvlJc w:val="left"/>
      <w:pPr>
        <w:ind w:left="10012" w:hanging="358"/>
      </w:pPr>
      <w:rPr>
        <w:rFonts w:hint="default"/>
      </w:rPr>
    </w:lvl>
  </w:abstractNum>
  <w:abstractNum w:abstractNumId="12" w15:restartNumberingAfterBreak="0">
    <w:nsid w:val="7BA251DC"/>
    <w:multiLevelType w:val="multilevel"/>
    <w:tmpl w:val="33C8EE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43621622">
    <w:abstractNumId w:val="7"/>
  </w:num>
  <w:num w:numId="2" w16cid:durableId="1186483825">
    <w:abstractNumId w:val="4"/>
  </w:num>
  <w:num w:numId="3" w16cid:durableId="33503311">
    <w:abstractNumId w:val="2"/>
  </w:num>
  <w:num w:numId="4" w16cid:durableId="480269995">
    <w:abstractNumId w:val="8"/>
  </w:num>
  <w:num w:numId="5" w16cid:durableId="483854394">
    <w:abstractNumId w:val="9"/>
  </w:num>
  <w:num w:numId="6" w16cid:durableId="102262928">
    <w:abstractNumId w:val="11"/>
  </w:num>
  <w:num w:numId="7" w16cid:durableId="266734672">
    <w:abstractNumId w:val="5"/>
  </w:num>
  <w:num w:numId="8" w16cid:durableId="79722345">
    <w:abstractNumId w:val="0"/>
  </w:num>
  <w:num w:numId="9" w16cid:durableId="1685159181">
    <w:abstractNumId w:val="12"/>
  </w:num>
  <w:num w:numId="10" w16cid:durableId="2099133635">
    <w:abstractNumId w:val="6"/>
  </w:num>
  <w:num w:numId="11" w16cid:durableId="190264619">
    <w:abstractNumId w:val="3"/>
  </w:num>
  <w:num w:numId="12" w16cid:durableId="937130431">
    <w:abstractNumId w:val="1"/>
  </w:num>
  <w:num w:numId="13" w16cid:durableId="6271275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CEC"/>
    <w:rsid w:val="00000130"/>
    <w:rsid w:val="000006B2"/>
    <w:rsid w:val="000009B6"/>
    <w:rsid w:val="00001266"/>
    <w:rsid w:val="0000165C"/>
    <w:rsid w:val="0000305F"/>
    <w:rsid w:val="00005660"/>
    <w:rsid w:val="00005B6A"/>
    <w:rsid w:val="00006F58"/>
    <w:rsid w:val="00010220"/>
    <w:rsid w:val="0001186D"/>
    <w:rsid w:val="0001295C"/>
    <w:rsid w:val="0001454B"/>
    <w:rsid w:val="0001736E"/>
    <w:rsid w:val="0002107A"/>
    <w:rsid w:val="00021B3A"/>
    <w:rsid w:val="000259CE"/>
    <w:rsid w:val="00027667"/>
    <w:rsid w:val="00027C56"/>
    <w:rsid w:val="00030616"/>
    <w:rsid w:val="00030A92"/>
    <w:rsid w:val="00031801"/>
    <w:rsid w:val="000333EE"/>
    <w:rsid w:val="00033533"/>
    <w:rsid w:val="00033E30"/>
    <w:rsid w:val="00033EAD"/>
    <w:rsid w:val="000350B0"/>
    <w:rsid w:val="0003562B"/>
    <w:rsid w:val="000356DF"/>
    <w:rsid w:val="0003688B"/>
    <w:rsid w:val="00036F3B"/>
    <w:rsid w:val="00037605"/>
    <w:rsid w:val="00040A55"/>
    <w:rsid w:val="000427BB"/>
    <w:rsid w:val="00043D62"/>
    <w:rsid w:val="00044E10"/>
    <w:rsid w:val="00045202"/>
    <w:rsid w:val="00045F51"/>
    <w:rsid w:val="000465CF"/>
    <w:rsid w:val="000509EC"/>
    <w:rsid w:val="00052701"/>
    <w:rsid w:val="00052F08"/>
    <w:rsid w:val="00053262"/>
    <w:rsid w:val="00054A13"/>
    <w:rsid w:val="00056123"/>
    <w:rsid w:val="00056945"/>
    <w:rsid w:val="00056CCC"/>
    <w:rsid w:val="00057D38"/>
    <w:rsid w:val="00060448"/>
    <w:rsid w:val="0006374B"/>
    <w:rsid w:val="00064F38"/>
    <w:rsid w:val="00065868"/>
    <w:rsid w:val="0006588D"/>
    <w:rsid w:val="000660BB"/>
    <w:rsid w:val="0006623A"/>
    <w:rsid w:val="00066262"/>
    <w:rsid w:val="00066711"/>
    <w:rsid w:val="00066C5A"/>
    <w:rsid w:val="000704EA"/>
    <w:rsid w:val="00071225"/>
    <w:rsid w:val="00071D1F"/>
    <w:rsid w:val="000731D1"/>
    <w:rsid w:val="000735C9"/>
    <w:rsid w:val="00073BE2"/>
    <w:rsid w:val="00073CAE"/>
    <w:rsid w:val="0007578B"/>
    <w:rsid w:val="0008093E"/>
    <w:rsid w:val="00080BA5"/>
    <w:rsid w:val="000815DA"/>
    <w:rsid w:val="00084DF5"/>
    <w:rsid w:val="00085F66"/>
    <w:rsid w:val="00086700"/>
    <w:rsid w:val="00087AAC"/>
    <w:rsid w:val="00090879"/>
    <w:rsid w:val="000936CE"/>
    <w:rsid w:val="000940DE"/>
    <w:rsid w:val="000941C9"/>
    <w:rsid w:val="000957FF"/>
    <w:rsid w:val="000A0FA7"/>
    <w:rsid w:val="000A295B"/>
    <w:rsid w:val="000A413F"/>
    <w:rsid w:val="000A431D"/>
    <w:rsid w:val="000A6D21"/>
    <w:rsid w:val="000B09FB"/>
    <w:rsid w:val="000B0B4B"/>
    <w:rsid w:val="000B4D03"/>
    <w:rsid w:val="000B4E1D"/>
    <w:rsid w:val="000B5850"/>
    <w:rsid w:val="000C1427"/>
    <w:rsid w:val="000C2359"/>
    <w:rsid w:val="000C31AE"/>
    <w:rsid w:val="000C4255"/>
    <w:rsid w:val="000C4A6E"/>
    <w:rsid w:val="000C54BC"/>
    <w:rsid w:val="000C7F13"/>
    <w:rsid w:val="000D0826"/>
    <w:rsid w:val="000D2FD6"/>
    <w:rsid w:val="000D3D97"/>
    <w:rsid w:val="000D5676"/>
    <w:rsid w:val="000D5EBB"/>
    <w:rsid w:val="000D7297"/>
    <w:rsid w:val="000E00E4"/>
    <w:rsid w:val="000E0C23"/>
    <w:rsid w:val="000E15C7"/>
    <w:rsid w:val="000E22FD"/>
    <w:rsid w:val="000E570A"/>
    <w:rsid w:val="000E5AC2"/>
    <w:rsid w:val="000E60B1"/>
    <w:rsid w:val="000F4182"/>
    <w:rsid w:val="000F4606"/>
    <w:rsid w:val="000F4E1F"/>
    <w:rsid w:val="000F62F5"/>
    <w:rsid w:val="000F675E"/>
    <w:rsid w:val="00103434"/>
    <w:rsid w:val="0010540B"/>
    <w:rsid w:val="0010596B"/>
    <w:rsid w:val="00105A0C"/>
    <w:rsid w:val="001061E2"/>
    <w:rsid w:val="00107A5D"/>
    <w:rsid w:val="001100C4"/>
    <w:rsid w:val="001103C3"/>
    <w:rsid w:val="00110812"/>
    <w:rsid w:val="001124E4"/>
    <w:rsid w:val="00112F4F"/>
    <w:rsid w:val="001139D9"/>
    <w:rsid w:val="00115203"/>
    <w:rsid w:val="00115813"/>
    <w:rsid w:val="0011632A"/>
    <w:rsid w:val="0011744D"/>
    <w:rsid w:val="00117BB4"/>
    <w:rsid w:val="00117EA3"/>
    <w:rsid w:val="0012102F"/>
    <w:rsid w:val="001211DE"/>
    <w:rsid w:val="0012148D"/>
    <w:rsid w:val="0012447A"/>
    <w:rsid w:val="00124960"/>
    <w:rsid w:val="0012695F"/>
    <w:rsid w:val="001321AE"/>
    <w:rsid w:val="0013394F"/>
    <w:rsid w:val="00135B7C"/>
    <w:rsid w:val="00135C9E"/>
    <w:rsid w:val="00135FB8"/>
    <w:rsid w:val="00142300"/>
    <w:rsid w:val="001423AB"/>
    <w:rsid w:val="0014344A"/>
    <w:rsid w:val="00143BCA"/>
    <w:rsid w:val="00145BFE"/>
    <w:rsid w:val="0014759C"/>
    <w:rsid w:val="00147C31"/>
    <w:rsid w:val="00153F52"/>
    <w:rsid w:val="00154D8D"/>
    <w:rsid w:val="001559D6"/>
    <w:rsid w:val="00155AA2"/>
    <w:rsid w:val="00157520"/>
    <w:rsid w:val="00161913"/>
    <w:rsid w:val="00164254"/>
    <w:rsid w:val="00167159"/>
    <w:rsid w:val="00167F7F"/>
    <w:rsid w:val="001704E7"/>
    <w:rsid w:val="00172348"/>
    <w:rsid w:val="00172871"/>
    <w:rsid w:val="001732D8"/>
    <w:rsid w:val="0017425D"/>
    <w:rsid w:val="00174A56"/>
    <w:rsid w:val="00176CB7"/>
    <w:rsid w:val="00180561"/>
    <w:rsid w:val="00180823"/>
    <w:rsid w:val="00180CC5"/>
    <w:rsid w:val="001819B4"/>
    <w:rsid w:val="00181A5B"/>
    <w:rsid w:val="00181AF4"/>
    <w:rsid w:val="001825F5"/>
    <w:rsid w:val="0018533F"/>
    <w:rsid w:val="001858F0"/>
    <w:rsid w:val="00185909"/>
    <w:rsid w:val="00190D1B"/>
    <w:rsid w:val="00190EEF"/>
    <w:rsid w:val="00191E76"/>
    <w:rsid w:val="00192E97"/>
    <w:rsid w:val="00193839"/>
    <w:rsid w:val="0019448D"/>
    <w:rsid w:val="00194D0D"/>
    <w:rsid w:val="00196147"/>
    <w:rsid w:val="001A074D"/>
    <w:rsid w:val="001A0BAF"/>
    <w:rsid w:val="001A0EB8"/>
    <w:rsid w:val="001A1EE1"/>
    <w:rsid w:val="001A5FD8"/>
    <w:rsid w:val="001A78CD"/>
    <w:rsid w:val="001B131B"/>
    <w:rsid w:val="001B293F"/>
    <w:rsid w:val="001B48BE"/>
    <w:rsid w:val="001B592B"/>
    <w:rsid w:val="001B59EC"/>
    <w:rsid w:val="001B62F9"/>
    <w:rsid w:val="001B7391"/>
    <w:rsid w:val="001C15BB"/>
    <w:rsid w:val="001C61F7"/>
    <w:rsid w:val="001C7065"/>
    <w:rsid w:val="001C7204"/>
    <w:rsid w:val="001D08E4"/>
    <w:rsid w:val="001D2230"/>
    <w:rsid w:val="001D331A"/>
    <w:rsid w:val="001D6F2C"/>
    <w:rsid w:val="001D7604"/>
    <w:rsid w:val="001E1E63"/>
    <w:rsid w:val="001E34E3"/>
    <w:rsid w:val="001E43E5"/>
    <w:rsid w:val="001E497C"/>
    <w:rsid w:val="001E5E7C"/>
    <w:rsid w:val="001E6A85"/>
    <w:rsid w:val="001E7E8A"/>
    <w:rsid w:val="001F2C11"/>
    <w:rsid w:val="001F3228"/>
    <w:rsid w:val="001F756B"/>
    <w:rsid w:val="001F7916"/>
    <w:rsid w:val="001F7A53"/>
    <w:rsid w:val="0020676A"/>
    <w:rsid w:val="00210FB6"/>
    <w:rsid w:val="00212B7F"/>
    <w:rsid w:val="002136E2"/>
    <w:rsid w:val="00213E8B"/>
    <w:rsid w:val="00216598"/>
    <w:rsid w:val="002175EF"/>
    <w:rsid w:val="0021790D"/>
    <w:rsid w:val="00221F4E"/>
    <w:rsid w:val="002220BA"/>
    <w:rsid w:val="002236AB"/>
    <w:rsid w:val="0022500C"/>
    <w:rsid w:val="00226BEB"/>
    <w:rsid w:val="002275E0"/>
    <w:rsid w:val="0022761F"/>
    <w:rsid w:val="00230CE5"/>
    <w:rsid w:val="00230DEC"/>
    <w:rsid w:val="002316B5"/>
    <w:rsid w:val="00232D6F"/>
    <w:rsid w:val="00232E0C"/>
    <w:rsid w:val="00234D1B"/>
    <w:rsid w:val="00235DBA"/>
    <w:rsid w:val="00236044"/>
    <w:rsid w:val="00236203"/>
    <w:rsid w:val="002405F0"/>
    <w:rsid w:val="00244B26"/>
    <w:rsid w:val="00245022"/>
    <w:rsid w:val="00245BD3"/>
    <w:rsid w:val="00246293"/>
    <w:rsid w:val="002472A3"/>
    <w:rsid w:val="00250C36"/>
    <w:rsid w:val="00253386"/>
    <w:rsid w:val="002547CC"/>
    <w:rsid w:val="002551D4"/>
    <w:rsid w:val="002551EB"/>
    <w:rsid w:val="0025623B"/>
    <w:rsid w:val="00260022"/>
    <w:rsid w:val="0026181F"/>
    <w:rsid w:val="00262F26"/>
    <w:rsid w:val="00263538"/>
    <w:rsid w:val="0026550E"/>
    <w:rsid w:val="002655D9"/>
    <w:rsid w:val="00272ADF"/>
    <w:rsid w:val="002733C6"/>
    <w:rsid w:val="00273A8A"/>
    <w:rsid w:val="0027567F"/>
    <w:rsid w:val="0027664A"/>
    <w:rsid w:val="00276A74"/>
    <w:rsid w:val="00276B0D"/>
    <w:rsid w:val="00281A2C"/>
    <w:rsid w:val="00281F9E"/>
    <w:rsid w:val="002842F2"/>
    <w:rsid w:val="00284735"/>
    <w:rsid w:val="0028532D"/>
    <w:rsid w:val="0029070F"/>
    <w:rsid w:val="002923F1"/>
    <w:rsid w:val="00292F5E"/>
    <w:rsid w:val="0029423D"/>
    <w:rsid w:val="0029493D"/>
    <w:rsid w:val="00294E0A"/>
    <w:rsid w:val="00295140"/>
    <w:rsid w:val="0029594C"/>
    <w:rsid w:val="00296FE3"/>
    <w:rsid w:val="00297384"/>
    <w:rsid w:val="0029759E"/>
    <w:rsid w:val="002A037A"/>
    <w:rsid w:val="002A1453"/>
    <w:rsid w:val="002A4896"/>
    <w:rsid w:val="002A6215"/>
    <w:rsid w:val="002A644B"/>
    <w:rsid w:val="002A64EE"/>
    <w:rsid w:val="002A73B5"/>
    <w:rsid w:val="002B09F8"/>
    <w:rsid w:val="002B0F17"/>
    <w:rsid w:val="002B3981"/>
    <w:rsid w:val="002B3A77"/>
    <w:rsid w:val="002B3DE9"/>
    <w:rsid w:val="002B7E34"/>
    <w:rsid w:val="002C2034"/>
    <w:rsid w:val="002C28D4"/>
    <w:rsid w:val="002C3E0E"/>
    <w:rsid w:val="002C44B0"/>
    <w:rsid w:val="002C5396"/>
    <w:rsid w:val="002C5D94"/>
    <w:rsid w:val="002C6BD7"/>
    <w:rsid w:val="002C7D94"/>
    <w:rsid w:val="002D0403"/>
    <w:rsid w:val="002D2803"/>
    <w:rsid w:val="002D3A74"/>
    <w:rsid w:val="002D4EA1"/>
    <w:rsid w:val="002D7534"/>
    <w:rsid w:val="002E2030"/>
    <w:rsid w:val="002E283A"/>
    <w:rsid w:val="002E2914"/>
    <w:rsid w:val="002E47B2"/>
    <w:rsid w:val="002E75F2"/>
    <w:rsid w:val="002E78CF"/>
    <w:rsid w:val="002E7F08"/>
    <w:rsid w:val="002E7F12"/>
    <w:rsid w:val="002F0976"/>
    <w:rsid w:val="002F4122"/>
    <w:rsid w:val="002F4801"/>
    <w:rsid w:val="002F4A60"/>
    <w:rsid w:val="002F59EB"/>
    <w:rsid w:val="002F6082"/>
    <w:rsid w:val="002F6781"/>
    <w:rsid w:val="00301035"/>
    <w:rsid w:val="003013D7"/>
    <w:rsid w:val="00304FCC"/>
    <w:rsid w:val="003065BC"/>
    <w:rsid w:val="0031496B"/>
    <w:rsid w:val="00314BA9"/>
    <w:rsid w:val="0031576C"/>
    <w:rsid w:val="00315964"/>
    <w:rsid w:val="003171AC"/>
    <w:rsid w:val="00317A55"/>
    <w:rsid w:val="00322426"/>
    <w:rsid w:val="00322646"/>
    <w:rsid w:val="00322DCA"/>
    <w:rsid w:val="00322F79"/>
    <w:rsid w:val="0032395D"/>
    <w:rsid w:val="003243CF"/>
    <w:rsid w:val="003248B4"/>
    <w:rsid w:val="0032506A"/>
    <w:rsid w:val="00325307"/>
    <w:rsid w:val="00326500"/>
    <w:rsid w:val="00326E92"/>
    <w:rsid w:val="0033135F"/>
    <w:rsid w:val="00331F4B"/>
    <w:rsid w:val="003329C5"/>
    <w:rsid w:val="0033341F"/>
    <w:rsid w:val="00334E21"/>
    <w:rsid w:val="003401AB"/>
    <w:rsid w:val="00342FF7"/>
    <w:rsid w:val="00344A9B"/>
    <w:rsid w:val="00344F3A"/>
    <w:rsid w:val="00345323"/>
    <w:rsid w:val="0034762F"/>
    <w:rsid w:val="00347962"/>
    <w:rsid w:val="00350D9C"/>
    <w:rsid w:val="00351271"/>
    <w:rsid w:val="00352501"/>
    <w:rsid w:val="003528E9"/>
    <w:rsid w:val="00355F0B"/>
    <w:rsid w:val="003571DC"/>
    <w:rsid w:val="003639A8"/>
    <w:rsid w:val="003639C1"/>
    <w:rsid w:val="00364F0A"/>
    <w:rsid w:val="003667D5"/>
    <w:rsid w:val="00367339"/>
    <w:rsid w:val="0036767D"/>
    <w:rsid w:val="0037003D"/>
    <w:rsid w:val="003725C6"/>
    <w:rsid w:val="00376CA5"/>
    <w:rsid w:val="00380361"/>
    <w:rsid w:val="00381A76"/>
    <w:rsid w:val="00382303"/>
    <w:rsid w:val="00382C1C"/>
    <w:rsid w:val="00382CD3"/>
    <w:rsid w:val="0038539D"/>
    <w:rsid w:val="0038569A"/>
    <w:rsid w:val="00386B05"/>
    <w:rsid w:val="00386B56"/>
    <w:rsid w:val="00386CEA"/>
    <w:rsid w:val="00387BE6"/>
    <w:rsid w:val="003900A6"/>
    <w:rsid w:val="0039078D"/>
    <w:rsid w:val="003910AB"/>
    <w:rsid w:val="00392E93"/>
    <w:rsid w:val="003937FD"/>
    <w:rsid w:val="0039482E"/>
    <w:rsid w:val="003952DA"/>
    <w:rsid w:val="003967C0"/>
    <w:rsid w:val="003A12C9"/>
    <w:rsid w:val="003A143D"/>
    <w:rsid w:val="003A4539"/>
    <w:rsid w:val="003A4C36"/>
    <w:rsid w:val="003A5F7D"/>
    <w:rsid w:val="003A5FA1"/>
    <w:rsid w:val="003A663F"/>
    <w:rsid w:val="003A770B"/>
    <w:rsid w:val="003A7EBE"/>
    <w:rsid w:val="003B1B0C"/>
    <w:rsid w:val="003B2EC0"/>
    <w:rsid w:val="003B3253"/>
    <w:rsid w:val="003B364C"/>
    <w:rsid w:val="003B4866"/>
    <w:rsid w:val="003B4988"/>
    <w:rsid w:val="003C1500"/>
    <w:rsid w:val="003C18A6"/>
    <w:rsid w:val="003C1B81"/>
    <w:rsid w:val="003C5156"/>
    <w:rsid w:val="003C5D50"/>
    <w:rsid w:val="003C6C3F"/>
    <w:rsid w:val="003C75B8"/>
    <w:rsid w:val="003C7805"/>
    <w:rsid w:val="003C7AB0"/>
    <w:rsid w:val="003C7F94"/>
    <w:rsid w:val="003D16CB"/>
    <w:rsid w:val="003D2177"/>
    <w:rsid w:val="003D4957"/>
    <w:rsid w:val="003D60A9"/>
    <w:rsid w:val="003D6A38"/>
    <w:rsid w:val="003E2E8F"/>
    <w:rsid w:val="003E7441"/>
    <w:rsid w:val="003F0DF7"/>
    <w:rsid w:val="003F2AF7"/>
    <w:rsid w:val="003F2BF1"/>
    <w:rsid w:val="003F3B25"/>
    <w:rsid w:val="003F4879"/>
    <w:rsid w:val="003F527F"/>
    <w:rsid w:val="003F5922"/>
    <w:rsid w:val="003F6CC0"/>
    <w:rsid w:val="003F6CD6"/>
    <w:rsid w:val="003F740E"/>
    <w:rsid w:val="003F79E3"/>
    <w:rsid w:val="00400558"/>
    <w:rsid w:val="00401F0B"/>
    <w:rsid w:val="00404142"/>
    <w:rsid w:val="004041ED"/>
    <w:rsid w:val="00405309"/>
    <w:rsid w:val="0040690B"/>
    <w:rsid w:val="00406A62"/>
    <w:rsid w:val="00406DEE"/>
    <w:rsid w:val="00407B9F"/>
    <w:rsid w:val="00407C7A"/>
    <w:rsid w:val="00410980"/>
    <w:rsid w:val="0041390E"/>
    <w:rsid w:val="00414B77"/>
    <w:rsid w:val="00416473"/>
    <w:rsid w:val="00416E01"/>
    <w:rsid w:val="00417282"/>
    <w:rsid w:val="00417B15"/>
    <w:rsid w:val="00420A7B"/>
    <w:rsid w:val="004218F8"/>
    <w:rsid w:val="00421E9F"/>
    <w:rsid w:val="004234E6"/>
    <w:rsid w:val="004238D1"/>
    <w:rsid w:val="00423A02"/>
    <w:rsid w:val="00424517"/>
    <w:rsid w:val="00424E9B"/>
    <w:rsid w:val="00425C46"/>
    <w:rsid w:val="004278A9"/>
    <w:rsid w:val="00430349"/>
    <w:rsid w:val="004337B3"/>
    <w:rsid w:val="00433DAB"/>
    <w:rsid w:val="0043411C"/>
    <w:rsid w:val="00435864"/>
    <w:rsid w:val="00436C84"/>
    <w:rsid w:val="00437289"/>
    <w:rsid w:val="0043761A"/>
    <w:rsid w:val="00437674"/>
    <w:rsid w:val="00437798"/>
    <w:rsid w:val="00442164"/>
    <w:rsid w:val="004429CD"/>
    <w:rsid w:val="00446F9F"/>
    <w:rsid w:val="004470DC"/>
    <w:rsid w:val="004472AC"/>
    <w:rsid w:val="00447556"/>
    <w:rsid w:val="004475BF"/>
    <w:rsid w:val="0045074F"/>
    <w:rsid w:val="00450F4A"/>
    <w:rsid w:val="00450FB8"/>
    <w:rsid w:val="00451A4E"/>
    <w:rsid w:val="0045433F"/>
    <w:rsid w:val="004550C1"/>
    <w:rsid w:val="00455D7C"/>
    <w:rsid w:val="004561B4"/>
    <w:rsid w:val="00456EEE"/>
    <w:rsid w:val="00457284"/>
    <w:rsid w:val="004630AE"/>
    <w:rsid w:val="00463323"/>
    <w:rsid w:val="0046449D"/>
    <w:rsid w:val="00471FD0"/>
    <w:rsid w:val="00480115"/>
    <w:rsid w:val="00481180"/>
    <w:rsid w:val="00481C89"/>
    <w:rsid w:val="00482FAC"/>
    <w:rsid w:val="00485762"/>
    <w:rsid w:val="00485FC5"/>
    <w:rsid w:val="004860AE"/>
    <w:rsid w:val="00486E5C"/>
    <w:rsid w:val="00490B26"/>
    <w:rsid w:val="0049165B"/>
    <w:rsid w:val="00491C54"/>
    <w:rsid w:val="004941E0"/>
    <w:rsid w:val="00494409"/>
    <w:rsid w:val="00494A9A"/>
    <w:rsid w:val="004956E1"/>
    <w:rsid w:val="00495D8D"/>
    <w:rsid w:val="004A1705"/>
    <w:rsid w:val="004A1A44"/>
    <w:rsid w:val="004A1EB0"/>
    <w:rsid w:val="004A2394"/>
    <w:rsid w:val="004A3817"/>
    <w:rsid w:val="004A4572"/>
    <w:rsid w:val="004A5D71"/>
    <w:rsid w:val="004A632C"/>
    <w:rsid w:val="004A6FCA"/>
    <w:rsid w:val="004B0161"/>
    <w:rsid w:val="004B146C"/>
    <w:rsid w:val="004B1586"/>
    <w:rsid w:val="004B2411"/>
    <w:rsid w:val="004B2D96"/>
    <w:rsid w:val="004B4B67"/>
    <w:rsid w:val="004B5E59"/>
    <w:rsid w:val="004B60D6"/>
    <w:rsid w:val="004B65BD"/>
    <w:rsid w:val="004B7F61"/>
    <w:rsid w:val="004C0869"/>
    <w:rsid w:val="004C0D3B"/>
    <w:rsid w:val="004C29D1"/>
    <w:rsid w:val="004C3569"/>
    <w:rsid w:val="004C36E5"/>
    <w:rsid w:val="004C72ED"/>
    <w:rsid w:val="004C7EE5"/>
    <w:rsid w:val="004D0CB2"/>
    <w:rsid w:val="004D743F"/>
    <w:rsid w:val="004D7E70"/>
    <w:rsid w:val="004E0A64"/>
    <w:rsid w:val="004E0FAC"/>
    <w:rsid w:val="004E12ED"/>
    <w:rsid w:val="004E1E40"/>
    <w:rsid w:val="004E1EB1"/>
    <w:rsid w:val="004E2FD8"/>
    <w:rsid w:val="004E5790"/>
    <w:rsid w:val="004E5903"/>
    <w:rsid w:val="004E73CF"/>
    <w:rsid w:val="004E7DD6"/>
    <w:rsid w:val="004F0A34"/>
    <w:rsid w:val="004F2291"/>
    <w:rsid w:val="004F44C1"/>
    <w:rsid w:val="004F5B02"/>
    <w:rsid w:val="004F7323"/>
    <w:rsid w:val="004F77E7"/>
    <w:rsid w:val="00500B6C"/>
    <w:rsid w:val="0050204E"/>
    <w:rsid w:val="005032C3"/>
    <w:rsid w:val="005034FB"/>
    <w:rsid w:val="00504E8F"/>
    <w:rsid w:val="00505061"/>
    <w:rsid w:val="00505BE6"/>
    <w:rsid w:val="00505C81"/>
    <w:rsid w:val="00506378"/>
    <w:rsid w:val="00511612"/>
    <w:rsid w:val="00514F08"/>
    <w:rsid w:val="00516EF3"/>
    <w:rsid w:val="00516F13"/>
    <w:rsid w:val="00520626"/>
    <w:rsid w:val="00522A02"/>
    <w:rsid w:val="00523E14"/>
    <w:rsid w:val="0052569D"/>
    <w:rsid w:val="00526117"/>
    <w:rsid w:val="00527FA1"/>
    <w:rsid w:val="00530125"/>
    <w:rsid w:val="00530238"/>
    <w:rsid w:val="00531B3A"/>
    <w:rsid w:val="0053205D"/>
    <w:rsid w:val="00534087"/>
    <w:rsid w:val="005340D9"/>
    <w:rsid w:val="00535C78"/>
    <w:rsid w:val="00535CA0"/>
    <w:rsid w:val="00537F04"/>
    <w:rsid w:val="00540084"/>
    <w:rsid w:val="00540CB0"/>
    <w:rsid w:val="0054303F"/>
    <w:rsid w:val="00544B40"/>
    <w:rsid w:val="00546437"/>
    <w:rsid w:val="00550F79"/>
    <w:rsid w:val="005533D9"/>
    <w:rsid w:val="00556232"/>
    <w:rsid w:val="005565A4"/>
    <w:rsid w:val="00556BAA"/>
    <w:rsid w:val="00562859"/>
    <w:rsid w:val="00563185"/>
    <w:rsid w:val="00563999"/>
    <w:rsid w:val="005641C6"/>
    <w:rsid w:val="00564417"/>
    <w:rsid w:val="00567AF4"/>
    <w:rsid w:val="00570044"/>
    <w:rsid w:val="00571317"/>
    <w:rsid w:val="0057134B"/>
    <w:rsid w:val="00572383"/>
    <w:rsid w:val="00573283"/>
    <w:rsid w:val="005754E0"/>
    <w:rsid w:val="00575B83"/>
    <w:rsid w:val="00576376"/>
    <w:rsid w:val="00576C37"/>
    <w:rsid w:val="00576D14"/>
    <w:rsid w:val="00577921"/>
    <w:rsid w:val="0058147F"/>
    <w:rsid w:val="00581751"/>
    <w:rsid w:val="005829C4"/>
    <w:rsid w:val="005838B7"/>
    <w:rsid w:val="00586447"/>
    <w:rsid w:val="0058655C"/>
    <w:rsid w:val="0058687E"/>
    <w:rsid w:val="00587585"/>
    <w:rsid w:val="005879B6"/>
    <w:rsid w:val="00590572"/>
    <w:rsid w:val="00590EC0"/>
    <w:rsid w:val="005923AA"/>
    <w:rsid w:val="00592483"/>
    <w:rsid w:val="00592B77"/>
    <w:rsid w:val="0059325A"/>
    <w:rsid w:val="00594DCD"/>
    <w:rsid w:val="005A0A4A"/>
    <w:rsid w:val="005A1962"/>
    <w:rsid w:val="005A6433"/>
    <w:rsid w:val="005B42A3"/>
    <w:rsid w:val="005B4B10"/>
    <w:rsid w:val="005B4E23"/>
    <w:rsid w:val="005C0658"/>
    <w:rsid w:val="005C0AC0"/>
    <w:rsid w:val="005C1F4E"/>
    <w:rsid w:val="005C2922"/>
    <w:rsid w:val="005C29C0"/>
    <w:rsid w:val="005C2CC3"/>
    <w:rsid w:val="005C5F75"/>
    <w:rsid w:val="005C736D"/>
    <w:rsid w:val="005D0F4F"/>
    <w:rsid w:val="005D14D4"/>
    <w:rsid w:val="005D14E6"/>
    <w:rsid w:val="005D158D"/>
    <w:rsid w:val="005D172C"/>
    <w:rsid w:val="005D24B5"/>
    <w:rsid w:val="005D24DD"/>
    <w:rsid w:val="005D2AA5"/>
    <w:rsid w:val="005D3EB2"/>
    <w:rsid w:val="005D47C8"/>
    <w:rsid w:val="005D4A68"/>
    <w:rsid w:val="005D7E49"/>
    <w:rsid w:val="005E07B8"/>
    <w:rsid w:val="005E3504"/>
    <w:rsid w:val="005E4867"/>
    <w:rsid w:val="005E641C"/>
    <w:rsid w:val="005E69D7"/>
    <w:rsid w:val="005E7387"/>
    <w:rsid w:val="005E7B79"/>
    <w:rsid w:val="005F19DB"/>
    <w:rsid w:val="005F219F"/>
    <w:rsid w:val="005F3C8D"/>
    <w:rsid w:val="005F6E5B"/>
    <w:rsid w:val="0060210A"/>
    <w:rsid w:val="00602FB4"/>
    <w:rsid w:val="006067E6"/>
    <w:rsid w:val="0060796D"/>
    <w:rsid w:val="00607BCE"/>
    <w:rsid w:val="00607D9F"/>
    <w:rsid w:val="00607F67"/>
    <w:rsid w:val="00611A64"/>
    <w:rsid w:val="0061241B"/>
    <w:rsid w:val="00616D0A"/>
    <w:rsid w:val="00616FD5"/>
    <w:rsid w:val="00617B48"/>
    <w:rsid w:val="006228A4"/>
    <w:rsid w:val="006232D8"/>
    <w:rsid w:val="00624461"/>
    <w:rsid w:val="00625948"/>
    <w:rsid w:val="00630041"/>
    <w:rsid w:val="0063149F"/>
    <w:rsid w:val="00632372"/>
    <w:rsid w:val="006339BB"/>
    <w:rsid w:val="006346C1"/>
    <w:rsid w:val="00634B6E"/>
    <w:rsid w:val="00634F1C"/>
    <w:rsid w:val="00637D44"/>
    <w:rsid w:val="00642A85"/>
    <w:rsid w:val="0064566A"/>
    <w:rsid w:val="0064612B"/>
    <w:rsid w:val="00650BFB"/>
    <w:rsid w:val="00651412"/>
    <w:rsid w:val="00652AE5"/>
    <w:rsid w:val="0065411A"/>
    <w:rsid w:val="00654DDF"/>
    <w:rsid w:val="00655283"/>
    <w:rsid w:val="00655431"/>
    <w:rsid w:val="00657901"/>
    <w:rsid w:val="00660703"/>
    <w:rsid w:val="00660CDE"/>
    <w:rsid w:val="00661DEB"/>
    <w:rsid w:val="00662EDF"/>
    <w:rsid w:val="0066314D"/>
    <w:rsid w:val="006656B1"/>
    <w:rsid w:val="00667FF0"/>
    <w:rsid w:val="006709DF"/>
    <w:rsid w:val="00673244"/>
    <w:rsid w:val="0067340D"/>
    <w:rsid w:val="00674234"/>
    <w:rsid w:val="00675374"/>
    <w:rsid w:val="00675F82"/>
    <w:rsid w:val="0067695E"/>
    <w:rsid w:val="00676D00"/>
    <w:rsid w:val="00681E7A"/>
    <w:rsid w:val="00682688"/>
    <w:rsid w:val="0068386F"/>
    <w:rsid w:val="00683883"/>
    <w:rsid w:val="00685534"/>
    <w:rsid w:val="006908E0"/>
    <w:rsid w:val="00691298"/>
    <w:rsid w:val="00694767"/>
    <w:rsid w:val="00694C13"/>
    <w:rsid w:val="00695E4D"/>
    <w:rsid w:val="006A09B1"/>
    <w:rsid w:val="006A2AB6"/>
    <w:rsid w:val="006A49F0"/>
    <w:rsid w:val="006A574C"/>
    <w:rsid w:val="006A62A7"/>
    <w:rsid w:val="006A6847"/>
    <w:rsid w:val="006B1BD5"/>
    <w:rsid w:val="006B6165"/>
    <w:rsid w:val="006B6885"/>
    <w:rsid w:val="006B6A40"/>
    <w:rsid w:val="006B6E74"/>
    <w:rsid w:val="006B71E9"/>
    <w:rsid w:val="006B79D6"/>
    <w:rsid w:val="006C0A53"/>
    <w:rsid w:val="006C23B0"/>
    <w:rsid w:val="006C31D0"/>
    <w:rsid w:val="006C3422"/>
    <w:rsid w:val="006C4C61"/>
    <w:rsid w:val="006C6B6E"/>
    <w:rsid w:val="006D14B9"/>
    <w:rsid w:val="006D1646"/>
    <w:rsid w:val="006D3E8E"/>
    <w:rsid w:val="006D6183"/>
    <w:rsid w:val="006D75F3"/>
    <w:rsid w:val="006D7908"/>
    <w:rsid w:val="006E3E87"/>
    <w:rsid w:val="006E3EA7"/>
    <w:rsid w:val="006E4265"/>
    <w:rsid w:val="006E4A6E"/>
    <w:rsid w:val="006E567F"/>
    <w:rsid w:val="006E61B0"/>
    <w:rsid w:val="006E7FB0"/>
    <w:rsid w:val="006F00C5"/>
    <w:rsid w:val="006F148B"/>
    <w:rsid w:val="006F235E"/>
    <w:rsid w:val="006F4BC6"/>
    <w:rsid w:val="006F4DA6"/>
    <w:rsid w:val="0070089A"/>
    <w:rsid w:val="00701596"/>
    <w:rsid w:val="00704748"/>
    <w:rsid w:val="00704790"/>
    <w:rsid w:val="00710D48"/>
    <w:rsid w:val="0071284B"/>
    <w:rsid w:val="00713F79"/>
    <w:rsid w:val="00714CC2"/>
    <w:rsid w:val="0071526D"/>
    <w:rsid w:val="0071798A"/>
    <w:rsid w:val="00720B97"/>
    <w:rsid w:val="007211A1"/>
    <w:rsid w:val="00721234"/>
    <w:rsid w:val="007223AE"/>
    <w:rsid w:val="00723939"/>
    <w:rsid w:val="007243F7"/>
    <w:rsid w:val="007262F6"/>
    <w:rsid w:val="00727592"/>
    <w:rsid w:val="007308F2"/>
    <w:rsid w:val="00730E0B"/>
    <w:rsid w:val="00732BB1"/>
    <w:rsid w:val="0073393E"/>
    <w:rsid w:val="00734B42"/>
    <w:rsid w:val="007350D6"/>
    <w:rsid w:val="00735A34"/>
    <w:rsid w:val="00736A62"/>
    <w:rsid w:val="00736AAD"/>
    <w:rsid w:val="0073761C"/>
    <w:rsid w:val="00740556"/>
    <w:rsid w:val="00741A13"/>
    <w:rsid w:val="0074369E"/>
    <w:rsid w:val="007442E0"/>
    <w:rsid w:val="007447C5"/>
    <w:rsid w:val="00744DAE"/>
    <w:rsid w:val="00747AB6"/>
    <w:rsid w:val="007509B9"/>
    <w:rsid w:val="00750E5E"/>
    <w:rsid w:val="0075216E"/>
    <w:rsid w:val="007529EA"/>
    <w:rsid w:val="007538D5"/>
    <w:rsid w:val="007547ED"/>
    <w:rsid w:val="00754BBA"/>
    <w:rsid w:val="00755CEA"/>
    <w:rsid w:val="0075653A"/>
    <w:rsid w:val="00756955"/>
    <w:rsid w:val="00756F87"/>
    <w:rsid w:val="00760863"/>
    <w:rsid w:val="00760AF5"/>
    <w:rsid w:val="00763B06"/>
    <w:rsid w:val="0076503C"/>
    <w:rsid w:val="00765F11"/>
    <w:rsid w:val="00766E4D"/>
    <w:rsid w:val="00770D7E"/>
    <w:rsid w:val="00771BB4"/>
    <w:rsid w:val="00772A8D"/>
    <w:rsid w:val="00775450"/>
    <w:rsid w:val="00776056"/>
    <w:rsid w:val="00776D22"/>
    <w:rsid w:val="00776D95"/>
    <w:rsid w:val="00780F6D"/>
    <w:rsid w:val="00780FC6"/>
    <w:rsid w:val="00781602"/>
    <w:rsid w:val="007816D4"/>
    <w:rsid w:val="00783360"/>
    <w:rsid w:val="0078499C"/>
    <w:rsid w:val="00785367"/>
    <w:rsid w:val="00786969"/>
    <w:rsid w:val="00786A4E"/>
    <w:rsid w:val="0078757A"/>
    <w:rsid w:val="00791F1C"/>
    <w:rsid w:val="007932BA"/>
    <w:rsid w:val="00793864"/>
    <w:rsid w:val="00794C00"/>
    <w:rsid w:val="00796018"/>
    <w:rsid w:val="00796990"/>
    <w:rsid w:val="00796EB8"/>
    <w:rsid w:val="00797AD4"/>
    <w:rsid w:val="007A0988"/>
    <w:rsid w:val="007A0E11"/>
    <w:rsid w:val="007A23A4"/>
    <w:rsid w:val="007A2D99"/>
    <w:rsid w:val="007A392C"/>
    <w:rsid w:val="007A450D"/>
    <w:rsid w:val="007A50BC"/>
    <w:rsid w:val="007A6C9C"/>
    <w:rsid w:val="007A7419"/>
    <w:rsid w:val="007A7C03"/>
    <w:rsid w:val="007B01C5"/>
    <w:rsid w:val="007B0710"/>
    <w:rsid w:val="007B4071"/>
    <w:rsid w:val="007B50FE"/>
    <w:rsid w:val="007B66B3"/>
    <w:rsid w:val="007B6D96"/>
    <w:rsid w:val="007B752C"/>
    <w:rsid w:val="007C19DC"/>
    <w:rsid w:val="007C1F60"/>
    <w:rsid w:val="007C2A0C"/>
    <w:rsid w:val="007C3683"/>
    <w:rsid w:val="007C55F0"/>
    <w:rsid w:val="007C76E9"/>
    <w:rsid w:val="007C7F3C"/>
    <w:rsid w:val="007D004C"/>
    <w:rsid w:val="007D3B28"/>
    <w:rsid w:val="007D3F1E"/>
    <w:rsid w:val="007D5075"/>
    <w:rsid w:val="007D6AF8"/>
    <w:rsid w:val="007D6FD0"/>
    <w:rsid w:val="007E0189"/>
    <w:rsid w:val="007E123D"/>
    <w:rsid w:val="007E12B7"/>
    <w:rsid w:val="007E25C8"/>
    <w:rsid w:val="007E2740"/>
    <w:rsid w:val="007E2831"/>
    <w:rsid w:val="007E531D"/>
    <w:rsid w:val="007E5429"/>
    <w:rsid w:val="007E56D5"/>
    <w:rsid w:val="007E58B2"/>
    <w:rsid w:val="007E708F"/>
    <w:rsid w:val="007E772D"/>
    <w:rsid w:val="007F0F93"/>
    <w:rsid w:val="007F4116"/>
    <w:rsid w:val="007F5DC6"/>
    <w:rsid w:val="007F64EA"/>
    <w:rsid w:val="007F6DB4"/>
    <w:rsid w:val="007F7F11"/>
    <w:rsid w:val="00800080"/>
    <w:rsid w:val="00800986"/>
    <w:rsid w:val="00800A6D"/>
    <w:rsid w:val="00804022"/>
    <w:rsid w:val="008047D0"/>
    <w:rsid w:val="00807A29"/>
    <w:rsid w:val="00810CF0"/>
    <w:rsid w:val="008123DF"/>
    <w:rsid w:val="008179BD"/>
    <w:rsid w:val="00821256"/>
    <w:rsid w:val="0082228B"/>
    <w:rsid w:val="00822C83"/>
    <w:rsid w:val="00823261"/>
    <w:rsid w:val="0082368E"/>
    <w:rsid w:val="00825FDF"/>
    <w:rsid w:val="00826189"/>
    <w:rsid w:val="008318D2"/>
    <w:rsid w:val="00832E41"/>
    <w:rsid w:val="0083378F"/>
    <w:rsid w:val="00833C62"/>
    <w:rsid w:val="008365C6"/>
    <w:rsid w:val="00843C50"/>
    <w:rsid w:val="00847AA0"/>
    <w:rsid w:val="008505CA"/>
    <w:rsid w:val="008520D6"/>
    <w:rsid w:val="00852210"/>
    <w:rsid w:val="00853AFA"/>
    <w:rsid w:val="00854768"/>
    <w:rsid w:val="00856132"/>
    <w:rsid w:val="00856DF7"/>
    <w:rsid w:val="008619EC"/>
    <w:rsid w:val="008628A9"/>
    <w:rsid w:val="00865055"/>
    <w:rsid w:val="00865093"/>
    <w:rsid w:val="00865AB6"/>
    <w:rsid w:val="00865E88"/>
    <w:rsid w:val="00865FA5"/>
    <w:rsid w:val="008671EE"/>
    <w:rsid w:val="00871159"/>
    <w:rsid w:val="00874F5C"/>
    <w:rsid w:val="0088096B"/>
    <w:rsid w:val="008809CD"/>
    <w:rsid w:val="008829C7"/>
    <w:rsid w:val="00882E9D"/>
    <w:rsid w:val="008833B0"/>
    <w:rsid w:val="00883851"/>
    <w:rsid w:val="00884118"/>
    <w:rsid w:val="00885655"/>
    <w:rsid w:val="008865DA"/>
    <w:rsid w:val="008877FE"/>
    <w:rsid w:val="00887E5A"/>
    <w:rsid w:val="0089090F"/>
    <w:rsid w:val="00892548"/>
    <w:rsid w:val="0089467C"/>
    <w:rsid w:val="008955D4"/>
    <w:rsid w:val="00895C58"/>
    <w:rsid w:val="00897C41"/>
    <w:rsid w:val="00897E9D"/>
    <w:rsid w:val="008A1856"/>
    <w:rsid w:val="008A7C67"/>
    <w:rsid w:val="008B3669"/>
    <w:rsid w:val="008B3858"/>
    <w:rsid w:val="008C14EB"/>
    <w:rsid w:val="008C1F2E"/>
    <w:rsid w:val="008C23A4"/>
    <w:rsid w:val="008C3B3E"/>
    <w:rsid w:val="008C4877"/>
    <w:rsid w:val="008C6622"/>
    <w:rsid w:val="008C7581"/>
    <w:rsid w:val="008C794F"/>
    <w:rsid w:val="008C7EC2"/>
    <w:rsid w:val="008D23EC"/>
    <w:rsid w:val="008D3D06"/>
    <w:rsid w:val="008D41E9"/>
    <w:rsid w:val="008D4819"/>
    <w:rsid w:val="008D4FDA"/>
    <w:rsid w:val="008D5725"/>
    <w:rsid w:val="008D5C91"/>
    <w:rsid w:val="008D612F"/>
    <w:rsid w:val="008D67AA"/>
    <w:rsid w:val="008D7E63"/>
    <w:rsid w:val="008E0501"/>
    <w:rsid w:val="008E0CE6"/>
    <w:rsid w:val="008E10ED"/>
    <w:rsid w:val="008E126C"/>
    <w:rsid w:val="008E3524"/>
    <w:rsid w:val="008E3A1E"/>
    <w:rsid w:val="008E5ADD"/>
    <w:rsid w:val="008E79DC"/>
    <w:rsid w:val="008F1592"/>
    <w:rsid w:val="008F28E7"/>
    <w:rsid w:val="008F38EF"/>
    <w:rsid w:val="008F55C1"/>
    <w:rsid w:val="008F7F18"/>
    <w:rsid w:val="009029AE"/>
    <w:rsid w:val="00904D0D"/>
    <w:rsid w:val="00907D99"/>
    <w:rsid w:val="00910477"/>
    <w:rsid w:val="00911576"/>
    <w:rsid w:val="00913D87"/>
    <w:rsid w:val="009176F5"/>
    <w:rsid w:val="009213F5"/>
    <w:rsid w:val="00921CA4"/>
    <w:rsid w:val="00923417"/>
    <w:rsid w:val="0092414D"/>
    <w:rsid w:val="009251DB"/>
    <w:rsid w:val="00926E87"/>
    <w:rsid w:val="009277F1"/>
    <w:rsid w:val="00927A53"/>
    <w:rsid w:val="00930F6A"/>
    <w:rsid w:val="00933D3E"/>
    <w:rsid w:val="009365B2"/>
    <w:rsid w:val="0093716B"/>
    <w:rsid w:val="00943215"/>
    <w:rsid w:val="00943419"/>
    <w:rsid w:val="0094567E"/>
    <w:rsid w:val="00947ECB"/>
    <w:rsid w:val="0095042C"/>
    <w:rsid w:val="00950C36"/>
    <w:rsid w:val="009531B8"/>
    <w:rsid w:val="009551B6"/>
    <w:rsid w:val="00955740"/>
    <w:rsid w:val="009562F0"/>
    <w:rsid w:val="0096024F"/>
    <w:rsid w:val="00967FB5"/>
    <w:rsid w:val="009720A2"/>
    <w:rsid w:val="00972FAD"/>
    <w:rsid w:val="00974B6D"/>
    <w:rsid w:val="009774F7"/>
    <w:rsid w:val="009802B4"/>
    <w:rsid w:val="00980B24"/>
    <w:rsid w:val="00983FFE"/>
    <w:rsid w:val="00984D2D"/>
    <w:rsid w:val="00986FB5"/>
    <w:rsid w:val="00987B23"/>
    <w:rsid w:val="00991453"/>
    <w:rsid w:val="009938DE"/>
    <w:rsid w:val="00993C7B"/>
    <w:rsid w:val="00994CC2"/>
    <w:rsid w:val="009966A2"/>
    <w:rsid w:val="009A0530"/>
    <w:rsid w:val="009A2343"/>
    <w:rsid w:val="009A2AB1"/>
    <w:rsid w:val="009A2FF4"/>
    <w:rsid w:val="009B0E9A"/>
    <w:rsid w:val="009B1C2D"/>
    <w:rsid w:val="009B30BB"/>
    <w:rsid w:val="009B446C"/>
    <w:rsid w:val="009B4C04"/>
    <w:rsid w:val="009B518A"/>
    <w:rsid w:val="009C06EF"/>
    <w:rsid w:val="009C0BFE"/>
    <w:rsid w:val="009C2304"/>
    <w:rsid w:val="009C31A0"/>
    <w:rsid w:val="009C366D"/>
    <w:rsid w:val="009C5609"/>
    <w:rsid w:val="009C6194"/>
    <w:rsid w:val="009C6BD6"/>
    <w:rsid w:val="009D1CEF"/>
    <w:rsid w:val="009D3442"/>
    <w:rsid w:val="009D43BA"/>
    <w:rsid w:val="009D7C3D"/>
    <w:rsid w:val="009E1652"/>
    <w:rsid w:val="009E1F15"/>
    <w:rsid w:val="009E6E15"/>
    <w:rsid w:val="009F0AE6"/>
    <w:rsid w:val="009F3A5F"/>
    <w:rsid w:val="009F4B8C"/>
    <w:rsid w:val="00A00DE0"/>
    <w:rsid w:val="00A0101D"/>
    <w:rsid w:val="00A01A6F"/>
    <w:rsid w:val="00A03437"/>
    <w:rsid w:val="00A03FA0"/>
    <w:rsid w:val="00A056B2"/>
    <w:rsid w:val="00A05C4A"/>
    <w:rsid w:val="00A06AA6"/>
    <w:rsid w:val="00A109FE"/>
    <w:rsid w:val="00A11071"/>
    <w:rsid w:val="00A12FA0"/>
    <w:rsid w:val="00A1648F"/>
    <w:rsid w:val="00A17381"/>
    <w:rsid w:val="00A21117"/>
    <w:rsid w:val="00A23225"/>
    <w:rsid w:val="00A23566"/>
    <w:rsid w:val="00A23BA7"/>
    <w:rsid w:val="00A24E52"/>
    <w:rsid w:val="00A26099"/>
    <w:rsid w:val="00A277D3"/>
    <w:rsid w:val="00A311BD"/>
    <w:rsid w:val="00A3189C"/>
    <w:rsid w:val="00A318DA"/>
    <w:rsid w:val="00A32009"/>
    <w:rsid w:val="00A3246B"/>
    <w:rsid w:val="00A34627"/>
    <w:rsid w:val="00A40FC0"/>
    <w:rsid w:val="00A423CC"/>
    <w:rsid w:val="00A42907"/>
    <w:rsid w:val="00A42DB1"/>
    <w:rsid w:val="00A43CE6"/>
    <w:rsid w:val="00A44BD6"/>
    <w:rsid w:val="00A44F08"/>
    <w:rsid w:val="00A450A9"/>
    <w:rsid w:val="00A457EF"/>
    <w:rsid w:val="00A4743B"/>
    <w:rsid w:val="00A5067A"/>
    <w:rsid w:val="00A509B9"/>
    <w:rsid w:val="00A510E7"/>
    <w:rsid w:val="00A541C9"/>
    <w:rsid w:val="00A5437C"/>
    <w:rsid w:val="00A55085"/>
    <w:rsid w:val="00A55504"/>
    <w:rsid w:val="00A568BD"/>
    <w:rsid w:val="00A56CF1"/>
    <w:rsid w:val="00A5705A"/>
    <w:rsid w:val="00A6182F"/>
    <w:rsid w:val="00A63381"/>
    <w:rsid w:val="00A63DA6"/>
    <w:rsid w:val="00A66010"/>
    <w:rsid w:val="00A6649D"/>
    <w:rsid w:val="00A700DB"/>
    <w:rsid w:val="00A704AD"/>
    <w:rsid w:val="00A70B04"/>
    <w:rsid w:val="00A7237C"/>
    <w:rsid w:val="00A7339B"/>
    <w:rsid w:val="00A747F7"/>
    <w:rsid w:val="00A74873"/>
    <w:rsid w:val="00A74E1E"/>
    <w:rsid w:val="00A75CEC"/>
    <w:rsid w:val="00A766A2"/>
    <w:rsid w:val="00A76881"/>
    <w:rsid w:val="00A76A36"/>
    <w:rsid w:val="00A804D8"/>
    <w:rsid w:val="00A818F6"/>
    <w:rsid w:val="00A81BDC"/>
    <w:rsid w:val="00A821C0"/>
    <w:rsid w:val="00A85386"/>
    <w:rsid w:val="00A85AB9"/>
    <w:rsid w:val="00A934C1"/>
    <w:rsid w:val="00A95F57"/>
    <w:rsid w:val="00A969D6"/>
    <w:rsid w:val="00AA1FC8"/>
    <w:rsid w:val="00AA2DF4"/>
    <w:rsid w:val="00AA2E98"/>
    <w:rsid w:val="00AA3D02"/>
    <w:rsid w:val="00AA4AD0"/>
    <w:rsid w:val="00AA4DA5"/>
    <w:rsid w:val="00AA5D79"/>
    <w:rsid w:val="00AA73A0"/>
    <w:rsid w:val="00AA7DE3"/>
    <w:rsid w:val="00AB13D3"/>
    <w:rsid w:val="00AB21DE"/>
    <w:rsid w:val="00AB32E7"/>
    <w:rsid w:val="00AB451A"/>
    <w:rsid w:val="00AB5F6D"/>
    <w:rsid w:val="00AB6A6D"/>
    <w:rsid w:val="00AB71D3"/>
    <w:rsid w:val="00AB74B6"/>
    <w:rsid w:val="00AC11C7"/>
    <w:rsid w:val="00AC1403"/>
    <w:rsid w:val="00AC1860"/>
    <w:rsid w:val="00AC208D"/>
    <w:rsid w:val="00AC21F7"/>
    <w:rsid w:val="00AC2209"/>
    <w:rsid w:val="00AC31BA"/>
    <w:rsid w:val="00AC4BEB"/>
    <w:rsid w:val="00AC6486"/>
    <w:rsid w:val="00AD1210"/>
    <w:rsid w:val="00AD2496"/>
    <w:rsid w:val="00AD29B0"/>
    <w:rsid w:val="00AD2C13"/>
    <w:rsid w:val="00AD2C4E"/>
    <w:rsid w:val="00AD4B80"/>
    <w:rsid w:val="00AD5464"/>
    <w:rsid w:val="00AD5DDA"/>
    <w:rsid w:val="00AD5E90"/>
    <w:rsid w:val="00AD6BE0"/>
    <w:rsid w:val="00AE0473"/>
    <w:rsid w:val="00AE0B3E"/>
    <w:rsid w:val="00AE1184"/>
    <w:rsid w:val="00AE55E0"/>
    <w:rsid w:val="00AF0589"/>
    <w:rsid w:val="00AF3A3B"/>
    <w:rsid w:val="00AF3CC1"/>
    <w:rsid w:val="00AF464A"/>
    <w:rsid w:val="00AF50F5"/>
    <w:rsid w:val="00AF5583"/>
    <w:rsid w:val="00AF681E"/>
    <w:rsid w:val="00AF69A7"/>
    <w:rsid w:val="00AF6EFE"/>
    <w:rsid w:val="00B04CE7"/>
    <w:rsid w:val="00B059BB"/>
    <w:rsid w:val="00B069F7"/>
    <w:rsid w:val="00B06BF3"/>
    <w:rsid w:val="00B10CDF"/>
    <w:rsid w:val="00B116B4"/>
    <w:rsid w:val="00B13875"/>
    <w:rsid w:val="00B16CB2"/>
    <w:rsid w:val="00B1736E"/>
    <w:rsid w:val="00B17793"/>
    <w:rsid w:val="00B2190D"/>
    <w:rsid w:val="00B21C59"/>
    <w:rsid w:val="00B22E78"/>
    <w:rsid w:val="00B23E98"/>
    <w:rsid w:val="00B2415A"/>
    <w:rsid w:val="00B245EC"/>
    <w:rsid w:val="00B2495D"/>
    <w:rsid w:val="00B24C87"/>
    <w:rsid w:val="00B25971"/>
    <w:rsid w:val="00B32C89"/>
    <w:rsid w:val="00B33552"/>
    <w:rsid w:val="00B33FE9"/>
    <w:rsid w:val="00B3479D"/>
    <w:rsid w:val="00B4106E"/>
    <w:rsid w:val="00B414A8"/>
    <w:rsid w:val="00B420EA"/>
    <w:rsid w:val="00B42110"/>
    <w:rsid w:val="00B422CE"/>
    <w:rsid w:val="00B43C29"/>
    <w:rsid w:val="00B44422"/>
    <w:rsid w:val="00B4461B"/>
    <w:rsid w:val="00B45805"/>
    <w:rsid w:val="00B50BF5"/>
    <w:rsid w:val="00B50E0D"/>
    <w:rsid w:val="00B53981"/>
    <w:rsid w:val="00B53C62"/>
    <w:rsid w:val="00B600A3"/>
    <w:rsid w:val="00B6117C"/>
    <w:rsid w:val="00B6480B"/>
    <w:rsid w:val="00B6561B"/>
    <w:rsid w:val="00B66B31"/>
    <w:rsid w:val="00B66E8E"/>
    <w:rsid w:val="00B70ED7"/>
    <w:rsid w:val="00B74174"/>
    <w:rsid w:val="00B7446B"/>
    <w:rsid w:val="00B763BF"/>
    <w:rsid w:val="00B76510"/>
    <w:rsid w:val="00B7672B"/>
    <w:rsid w:val="00B77EC5"/>
    <w:rsid w:val="00B818DC"/>
    <w:rsid w:val="00B8191E"/>
    <w:rsid w:val="00B8416C"/>
    <w:rsid w:val="00B85CB0"/>
    <w:rsid w:val="00B87E4D"/>
    <w:rsid w:val="00B90A28"/>
    <w:rsid w:val="00B92745"/>
    <w:rsid w:val="00B92A00"/>
    <w:rsid w:val="00B9549D"/>
    <w:rsid w:val="00B95CB1"/>
    <w:rsid w:val="00B976A0"/>
    <w:rsid w:val="00BA0B27"/>
    <w:rsid w:val="00BA4CA6"/>
    <w:rsid w:val="00BA5B2A"/>
    <w:rsid w:val="00BA6AD0"/>
    <w:rsid w:val="00BB0B55"/>
    <w:rsid w:val="00BB1798"/>
    <w:rsid w:val="00BB1D8F"/>
    <w:rsid w:val="00BB2856"/>
    <w:rsid w:val="00BB3470"/>
    <w:rsid w:val="00BB5B63"/>
    <w:rsid w:val="00BB5F37"/>
    <w:rsid w:val="00BB6157"/>
    <w:rsid w:val="00BC10A1"/>
    <w:rsid w:val="00BC13E6"/>
    <w:rsid w:val="00BC1E3F"/>
    <w:rsid w:val="00BC34BB"/>
    <w:rsid w:val="00BC3FED"/>
    <w:rsid w:val="00BD0B17"/>
    <w:rsid w:val="00BD0FF1"/>
    <w:rsid w:val="00BD282A"/>
    <w:rsid w:val="00BD3AC6"/>
    <w:rsid w:val="00BD3BE6"/>
    <w:rsid w:val="00BD7554"/>
    <w:rsid w:val="00BE2AD7"/>
    <w:rsid w:val="00BE6BC4"/>
    <w:rsid w:val="00BE772D"/>
    <w:rsid w:val="00BF1296"/>
    <w:rsid w:val="00BF34DB"/>
    <w:rsid w:val="00BF5B14"/>
    <w:rsid w:val="00BF62DE"/>
    <w:rsid w:val="00C0115F"/>
    <w:rsid w:val="00C016F5"/>
    <w:rsid w:val="00C02254"/>
    <w:rsid w:val="00C0306A"/>
    <w:rsid w:val="00C03BE9"/>
    <w:rsid w:val="00C03CE0"/>
    <w:rsid w:val="00C049E0"/>
    <w:rsid w:val="00C04E40"/>
    <w:rsid w:val="00C05568"/>
    <w:rsid w:val="00C05944"/>
    <w:rsid w:val="00C1043C"/>
    <w:rsid w:val="00C14AA1"/>
    <w:rsid w:val="00C15E2D"/>
    <w:rsid w:val="00C1645A"/>
    <w:rsid w:val="00C21BC2"/>
    <w:rsid w:val="00C229AA"/>
    <w:rsid w:val="00C23AB6"/>
    <w:rsid w:val="00C2580C"/>
    <w:rsid w:val="00C25E5E"/>
    <w:rsid w:val="00C27B6D"/>
    <w:rsid w:val="00C3045F"/>
    <w:rsid w:val="00C32061"/>
    <w:rsid w:val="00C33D38"/>
    <w:rsid w:val="00C34F82"/>
    <w:rsid w:val="00C371A8"/>
    <w:rsid w:val="00C377AF"/>
    <w:rsid w:val="00C408D9"/>
    <w:rsid w:val="00C41BDA"/>
    <w:rsid w:val="00C4281D"/>
    <w:rsid w:val="00C43326"/>
    <w:rsid w:val="00C434CE"/>
    <w:rsid w:val="00C4477C"/>
    <w:rsid w:val="00C45A6C"/>
    <w:rsid w:val="00C47583"/>
    <w:rsid w:val="00C51330"/>
    <w:rsid w:val="00C525C3"/>
    <w:rsid w:val="00C53080"/>
    <w:rsid w:val="00C536E5"/>
    <w:rsid w:val="00C559B3"/>
    <w:rsid w:val="00C60DEB"/>
    <w:rsid w:val="00C631E6"/>
    <w:rsid w:val="00C63B59"/>
    <w:rsid w:val="00C64DF1"/>
    <w:rsid w:val="00C64E2A"/>
    <w:rsid w:val="00C71586"/>
    <w:rsid w:val="00C715EF"/>
    <w:rsid w:val="00C72BE7"/>
    <w:rsid w:val="00C741FB"/>
    <w:rsid w:val="00C74CA3"/>
    <w:rsid w:val="00C75509"/>
    <w:rsid w:val="00C75CBF"/>
    <w:rsid w:val="00C77883"/>
    <w:rsid w:val="00C77B25"/>
    <w:rsid w:val="00C82F1A"/>
    <w:rsid w:val="00C8359E"/>
    <w:rsid w:val="00C83F00"/>
    <w:rsid w:val="00C84153"/>
    <w:rsid w:val="00C8652B"/>
    <w:rsid w:val="00C87412"/>
    <w:rsid w:val="00C87725"/>
    <w:rsid w:val="00C87806"/>
    <w:rsid w:val="00C87D45"/>
    <w:rsid w:val="00C87EF4"/>
    <w:rsid w:val="00C9003E"/>
    <w:rsid w:val="00C91A70"/>
    <w:rsid w:val="00C92BC6"/>
    <w:rsid w:val="00C93383"/>
    <w:rsid w:val="00C936DA"/>
    <w:rsid w:val="00C94401"/>
    <w:rsid w:val="00C971AC"/>
    <w:rsid w:val="00C97FD7"/>
    <w:rsid w:val="00CA0A5F"/>
    <w:rsid w:val="00CA36B9"/>
    <w:rsid w:val="00CA3776"/>
    <w:rsid w:val="00CA412B"/>
    <w:rsid w:val="00CA4CEC"/>
    <w:rsid w:val="00CA4E25"/>
    <w:rsid w:val="00CA5D86"/>
    <w:rsid w:val="00CA70ED"/>
    <w:rsid w:val="00CA75D4"/>
    <w:rsid w:val="00CB0EEA"/>
    <w:rsid w:val="00CB1A64"/>
    <w:rsid w:val="00CB25D7"/>
    <w:rsid w:val="00CB6302"/>
    <w:rsid w:val="00CB6475"/>
    <w:rsid w:val="00CB76BF"/>
    <w:rsid w:val="00CB7FF7"/>
    <w:rsid w:val="00CC0F82"/>
    <w:rsid w:val="00CC14FA"/>
    <w:rsid w:val="00CC62D0"/>
    <w:rsid w:val="00CC65F2"/>
    <w:rsid w:val="00CC6875"/>
    <w:rsid w:val="00CC7593"/>
    <w:rsid w:val="00CC772E"/>
    <w:rsid w:val="00CC79AA"/>
    <w:rsid w:val="00CC7E02"/>
    <w:rsid w:val="00CD1923"/>
    <w:rsid w:val="00CD34CF"/>
    <w:rsid w:val="00CD4CFE"/>
    <w:rsid w:val="00CD7476"/>
    <w:rsid w:val="00CD79F1"/>
    <w:rsid w:val="00CE208E"/>
    <w:rsid w:val="00CE3DE2"/>
    <w:rsid w:val="00CE5AEF"/>
    <w:rsid w:val="00CE6EF4"/>
    <w:rsid w:val="00CF12C1"/>
    <w:rsid w:val="00CF2D14"/>
    <w:rsid w:val="00CF4510"/>
    <w:rsid w:val="00CF70BC"/>
    <w:rsid w:val="00D03F11"/>
    <w:rsid w:val="00D04930"/>
    <w:rsid w:val="00D05DFC"/>
    <w:rsid w:val="00D07E42"/>
    <w:rsid w:val="00D106F6"/>
    <w:rsid w:val="00D109F7"/>
    <w:rsid w:val="00D10A6A"/>
    <w:rsid w:val="00D11411"/>
    <w:rsid w:val="00D115AB"/>
    <w:rsid w:val="00D12D5E"/>
    <w:rsid w:val="00D141E2"/>
    <w:rsid w:val="00D14B7A"/>
    <w:rsid w:val="00D15A8D"/>
    <w:rsid w:val="00D16334"/>
    <w:rsid w:val="00D17416"/>
    <w:rsid w:val="00D177A0"/>
    <w:rsid w:val="00D22EA2"/>
    <w:rsid w:val="00D234C8"/>
    <w:rsid w:val="00D2434D"/>
    <w:rsid w:val="00D243C5"/>
    <w:rsid w:val="00D24948"/>
    <w:rsid w:val="00D27649"/>
    <w:rsid w:val="00D30A0E"/>
    <w:rsid w:val="00D31FE1"/>
    <w:rsid w:val="00D349D7"/>
    <w:rsid w:val="00D34FB2"/>
    <w:rsid w:val="00D358B2"/>
    <w:rsid w:val="00D359D8"/>
    <w:rsid w:val="00D41856"/>
    <w:rsid w:val="00D422AA"/>
    <w:rsid w:val="00D423F9"/>
    <w:rsid w:val="00D42B2E"/>
    <w:rsid w:val="00D43ECD"/>
    <w:rsid w:val="00D44896"/>
    <w:rsid w:val="00D45CEC"/>
    <w:rsid w:val="00D46E66"/>
    <w:rsid w:val="00D53603"/>
    <w:rsid w:val="00D56C5E"/>
    <w:rsid w:val="00D56DC7"/>
    <w:rsid w:val="00D608DC"/>
    <w:rsid w:val="00D63359"/>
    <w:rsid w:val="00D63D81"/>
    <w:rsid w:val="00D648D3"/>
    <w:rsid w:val="00D65597"/>
    <w:rsid w:val="00D666B0"/>
    <w:rsid w:val="00D67629"/>
    <w:rsid w:val="00D67A88"/>
    <w:rsid w:val="00D70B31"/>
    <w:rsid w:val="00D70B66"/>
    <w:rsid w:val="00D72F1E"/>
    <w:rsid w:val="00D730D8"/>
    <w:rsid w:val="00D738E0"/>
    <w:rsid w:val="00D741C8"/>
    <w:rsid w:val="00D765C0"/>
    <w:rsid w:val="00D76E4F"/>
    <w:rsid w:val="00D779CE"/>
    <w:rsid w:val="00D80AB9"/>
    <w:rsid w:val="00D833C4"/>
    <w:rsid w:val="00D83A02"/>
    <w:rsid w:val="00D87288"/>
    <w:rsid w:val="00D87666"/>
    <w:rsid w:val="00D94228"/>
    <w:rsid w:val="00D948EE"/>
    <w:rsid w:val="00D95F98"/>
    <w:rsid w:val="00D96E59"/>
    <w:rsid w:val="00D97476"/>
    <w:rsid w:val="00DA058E"/>
    <w:rsid w:val="00DA0DEC"/>
    <w:rsid w:val="00DA16D1"/>
    <w:rsid w:val="00DA20B0"/>
    <w:rsid w:val="00DA24A2"/>
    <w:rsid w:val="00DA2E6F"/>
    <w:rsid w:val="00DA2FEF"/>
    <w:rsid w:val="00DA6D71"/>
    <w:rsid w:val="00DA7185"/>
    <w:rsid w:val="00DA785B"/>
    <w:rsid w:val="00DB1610"/>
    <w:rsid w:val="00DB3EED"/>
    <w:rsid w:val="00DB46C5"/>
    <w:rsid w:val="00DB4C6B"/>
    <w:rsid w:val="00DB599B"/>
    <w:rsid w:val="00DB6631"/>
    <w:rsid w:val="00DB7536"/>
    <w:rsid w:val="00DC1393"/>
    <w:rsid w:val="00DC1886"/>
    <w:rsid w:val="00DC289A"/>
    <w:rsid w:val="00DD1BAF"/>
    <w:rsid w:val="00DD32AB"/>
    <w:rsid w:val="00DD344E"/>
    <w:rsid w:val="00DD4A02"/>
    <w:rsid w:val="00DD5857"/>
    <w:rsid w:val="00DD6409"/>
    <w:rsid w:val="00DE0704"/>
    <w:rsid w:val="00DE0892"/>
    <w:rsid w:val="00DE2C34"/>
    <w:rsid w:val="00DE566E"/>
    <w:rsid w:val="00DE5871"/>
    <w:rsid w:val="00DF2055"/>
    <w:rsid w:val="00DF221D"/>
    <w:rsid w:val="00DF2CD7"/>
    <w:rsid w:val="00DF5836"/>
    <w:rsid w:val="00DF627A"/>
    <w:rsid w:val="00DF7E8B"/>
    <w:rsid w:val="00E00599"/>
    <w:rsid w:val="00E00F3F"/>
    <w:rsid w:val="00E06F7B"/>
    <w:rsid w:val="00E07CD8"/>
    <w:rsid w:val="00E100BD"/>
    <w:rsid w:val="00E1093C"/>
    <w:rsid w:val="00E1389C"/>
    <w:rsid w:val="00E16C53"/>
    <w:rsid w:val="00E175E4"/>
    <w:rsid w:val="00E21215"/>
    <w:rsid w:val="00E24EDC"/>
    <w:rsid w:val="00E25E56"/>
    <w:rsid w:val="00E270E1"/>
    <w:rsid w:val="00E2787C"/>
    <w:rsid w:val="00E301D9"/>
    <w:rsid w:val="00E30D90"/>
    <w:rsid w:val="00E33237"/>
    <w:rsid w:val="00E339A3"/>
    <w:rsid w:val="00E35949"/>
    <w:rsid w:val="00E41B06"/>
    <w:rsid w:val="00E41DFE"/>
    <w:rsid w:val="00E43FBF"/>
    <w:rsid w:val="00E45445"/>
    <w:rsid w:val="00E46EE8"/>
    <w:rsid w:val="00E52B3D"/>
    <w:rsid w:val="00E558F3"/>
    <w:rsid w:val="00E5617F"/>
    <w:rsid w:val="00E571F4"/>
    <w:rsid w:val="00E634C0"/>
    <w:rsid w:val="00E63ACB"/>
    <w:rsid w:val="00E71A03"/>
    <w:rsid w:val="00E71E89"/>
    <w:rsid w:val="00E734D2"/>
    <w:rsid w:val="00E748E0"/>
    <w:rsid w:val="00E74CAF"/>
    <w:rsid w:val="00E75C1C"/>
    <w:rsid w:val="00E75D4C"/>
    <w:rsid w:val="00E80F45"/>
    <w:rsid w:val="00E8202D"/>
    <w:rsid w:val="00E83A27"/>
    <w:rsid w:val="00E866A4"/>
    <w:rsid w:val="00E869D8"/>
    <w:rsid w:val="00E86BD0"/>
    <w:rsid w:val="00E90569"/>
    <w:rsid w:val="00E910A8"/>
    <w:rsid w:val="00E912B2"/>
    <w:rsid w:val="00E91516"/>
    <w:rsid w:val="00E91A4F"/>
    <w:rsid w:val="00E91B4B"/>
    <w:rsid w:val="00E9656E"/>
    <w:rsid w:val="00E968CA"/>
    <w:rsid w:val="00E96C44"/>
    <w:rsid w:val="00EA0F7E"/>
    <w:rsid w:val="00EA1F02"/>
    <w:rsid w:val="00EA2A1C"/>
    <w:rsid w:val="00EA3016"/>
    <w:rsid w:val="00EA4BDB"/>
    <w:rsid w:val="00EA5DF2"/>
    <w:rsid w:val="00EA7E00"/>
    <w:rsid w:val="00EB00C9"/>
    <w:rsid w:val="00EB00D2"/>
    <w:rsid w:val="00EB0CE9"/>
    <w:rsid w:val="00EB18FB"/>
    <w:rsid w:val="00EB1C5B"/>
    <w:rsid w:val="00EB40A0"/>
    <w:rsid w:val="00EB5EC9"/>
    <w:rsid w:val="00EB6D60"/>
    <w:rsid w:val="00EB71E3"/>
    <w:rsid w:val="00EB731B"/>
    <w:rsid w:val="00EC2C23"/>
    <w:rsid w:val="00EC2CFB"/>
    <w:rsid w:val="00EC322B"/>
    <w:rsid w:val="00EC4DAD"/>
    <w:rsid w:val="00EC5A1E"/>
    <w:rsid w:val="00EC64C3"/>
    <w:rsid w:val="00ED2CBB"/>
    <w:rsid w:val="00ED2F1D"/>
    <w:rsid w:val="00ED36EB"/>
    <w:rsid w:val="00ED4BDB"/>
    <w:rsid w:val="00ED542A"/>
    <w:rsid w:val="00ED71E8"/>
    <w:rsid w:val="00ED7C38"/>
    <w:rsid w:val="00EE0331"/>
    <w:rsid w:val="00EE170B"/>
    <w:rsid w:val="00EE2983"/>
    <w:rsid w:val="00EE3230"/>
    <w:rsid w:val="00EE3346"/>
    <w:rsid w:val="00EE5825"/>
    <w:rsid w:val="00EE64D7"/>
    <w:rsid w:val="00EE73A4"/>
    <w:rsid w:val="00EF0417"/>
    <w:rsid w:val="00EF1FFB"/>
    <w:rsid w:val="00EF240D"/>
    <w:rsid w:val="00EF49C8"/>
    <w:rsid w:val="00EF57C0"/>
    <w:rsid w:val="00F01CC1"/>
    <w:rsid w:val="00F0288A"/>
    <w:rsid w:val="00F03933"/>
    <w:rsid w:val="00F046DE"/>
    <w:rsid w:val="00F0493A"/>
    <w:rsid w:val="00F05CA1"/>
    <w:rsid w:val="00F11531"/>
    <w:rsid w:val="00F126BA"/>
    <w:rsid w:val="00F148FE"/>
    <w:rsid w:val="00F14B78"/>
    <w:rsid w:val="00F164B0"/>
    <w:rsid w:val="00F20442"/>
    <w:rsid w:val="00F20777"/>
    <w:rsid w:val="00F232D4"/>
    <w:rsid w:val="00F23A54"/>
    <w:rsid w:val="00F3212D"/>
    <w:rsid w:val="00F3334A"/>
    <w:rsid w:val="00F33B98"/>
    <w:rsid w:val="00F35467"/>
    <w:rsid w:val="00F40BF1"/>
    <w:rsid w:val="00F41F00"/>
    <w:rsid w:val="00F42188"/>
    <w:rsid w:val="00F43BDA"/>
    <w:rsid w:val="00F449E6"/>
    <w:rsid w:val="00F4620E"/>
    <w:rsid w:val="00F4737E"/>
    <w:rsid w:val="00F52DB4"/>
    <w:rsid w:val="00F54538"/>
    <w:rsid w:val="00F55674"/>
    <w:rsid w:val="00F56C53"/>
    <w:rsid w:val="00F627FF"/>
    <w:rsid w:val="00F63741"/>
    <w:rsid w:val="00F66AB1"/>
    <w:rsid w:val="00F7015E"/>
    <w:rsid w:val="00F70E41"/>
    <w:rsid w:val="00F72EB6"/>
    <w:rsid w:val="00F73465"/>
    <w:rsid w:val="00F736B0"/>
    <w:rsid w:val="00F74E82"/>
    <w:rsid w:val="00F755CD"/>
    <w:rsid w:val="00F7631C"/>
    <w:rsid w:val="00F76822"/>
    <w:rsid w:val="00F77440"/>
    <w:rsid w:val="00F824B8"/>
    <w:rsid w:val="00F82639"/>
    <w:rsid w:val="00F83A6A"/>
    <w:rsid w:val="00F83A6C"/>
    <w:rsid w:val="00F85976"/>
    <w:rsid w:val="00F85DA0"/>
    <w:rsid w:val="00F87D2A"/>
    <w:rsid w:val="00FA10BF"/>
    <w:rsid w:val="00FA176D"/>
    <w:rsid w:val="00FA36E6"/>
    <w:rsid w:val="00FA3B40"/>
    <w:rsid w:val="00FA4AEE"/>
    <w:rsid w:val="00FA54E5"/>
    <w:rsid w:val="00FA5B96"/>
    <w:rsid w:val="00FA60A9"/>
    <w:rsid w:val="00FB08DF"/>
    <w:rsid w:val="00FB0D8B"/>
    <w:rsid w:val="00FB0E27"/>
    <w:rsid w:val="00FB13AC"/>
    <w:rsid w:val="00FB1985"/>
    <w:rsid w:val="00FB1C20"/>
    <w:rsid w:val="00FB1D10"/>
    <w:rsid w:val="00FB4737"/>
    <w:rsid w:val="00FB5B76"/>
    <w:rsid w:val="00FC3D3E"/>
    <w:rsid w:val="00FC4D87"/>
    <w:rsid w:val="00FC5E2F"/>
    <w:rsid w:val="00FC6EF2"/>
    <w:rsid w:val="00FC7A32"/>
    <w:rsid w:val="00FD002C"/>
    <w:rsid w:val="00FD2273"/>
    <w:rsid w:val="00FD25D1"/>
    <w:rsid w:val="00FD6FB0"/>
    <w:rsid w:val="00FD76F6"/>
    <w:rsid w:val="00FE00FD"/>
    <w:rsid w:val="00FE03B0"/>
    <w:rsid w:val="00FE1153"/>
    <w:rsid w:val="00FE2E03"/>
    <w:rsid w:val="00FE2E7B"/>
    <w:rsid w:val="00FE5732"/>
    <w:rsid w:val="00FE5BBB"/>
    <w:rsid w:val="00FF3EC5"/>
    <w:rsid w:val="00FF4FFD"/>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1881D"/>
  <w15:chartTrackingRefBased/>
  <w15:docId w15:val="{5F4CA273-0967-4A25-B596-B266A379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CEC"/>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9C31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31A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31A0"/>
    <w:pPr>
      <w:keepNext/>
      <w:keepLines/>
      <w:spacing w:before="280" w:after="80"/>
      <w:outlineLvl w:val="2"/>
    </w:pPr>
    <w:rPr>
      <w:rFonts w:eastAsia="Times New Roman"/>
      <w:b/>
      <w:sz w:val="28"/>
      <w:szCs w:val="28"/>
    </w:rPr>
  </w:style>
  <w:style w:type="paragraph" w:styleId="Heading4">
    <w:name w:val="heading 4"/>
    <w:basedOn w:val="Normal"/>
    <w:next w:val="Normal"/>
    <w:link w:val="Heading4Char"/>
    <w:uiPriority w:val="9"/>
    <w:semiHidden/>
    <w:unhideWhenUsed/>
    <w:qFormat/>
    <w:rsid w:val="009C31A0"/>
    <w:pPr>
      <w:keepNext/>
      <w:keepLines/>
      <w:spacing w:before="240" w:after="40"/>
      <w:outlineLvl w:val="3"/>
    </w:pPr>
    <w:rPr>
      <w:rFonts w:eastAsia="Times New Roman"/>
      <w:b/>
    </w:rPr>
  </w:style>
  <w:style w:type="paragraph" w:styleId="Heading5">
    <w:name w:val="heading 5"/>
    <w:basedOn w:val="Normal"/>
    <w:next w:val="Normal"/>
    <w:link w:val="Heading5Char"/>
    <w:uiPriority w:val="9"/>
    <w:semiHidden/>
    <w:unhideWhenUsed/>
    <w:qFormat/>
    <w:rsid w:val="009C31A0"/>
    <w:pPr>
      <w:keepNext/>
      <w:keepLines/>
      <w:spacing w:before="220" w:after="40"/>
      <w:outlineLvl w:val="4"/>
    </w:pPr>
    <w:rPr>
      <w:rFonts w:eastAsia="Times New Roman"/>
      <w:b/>
      <w:sz w:val="22"/>
      <w:szCs w:val="22"/>
    </w:rPr>
  </w:style>
  <w:style w:type="paragraph" w:styleId="Heading6">
    <w:name w:val="heading 6"/>
    <w:basedOn w:val="Normal"/>
    <w:next w:val="Normal"/>
    <w:link w:val="Heading6Char"/>
    <w:uiPriority w:val="9"/>
    <w:semiHidden/>
    <w:unhideWhenUsed/>
    <w:qFormat/>
    <w:rsid w:val="009C31A0"/>
    <w:pPr>
      <w:keepNext/>
      <w:keepLines/>
      <w:spacing w:before="200" w:after="40"/>
      <w:outlineLvl w:val="5"/>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5CEC"/>
    <w:pPr>
      <w:spacing w:after="0" w:line="240" w:lineRule="auto"/>
    </w:pPr>
  </w:style>
  <w:style w:type="paragraph" w:styleId="ListParagraph">
    <w:name w:val="List Paragraph"/>
    <w:basedOn w:val="Normal"/>
    <w:uiPriority w:val="1"/>
    <w:qFormat/>
    <w:rsid w:val="00A75CEC"/>
    <w:pPr>
      <w:ind w:left="720"/>
      <w:contextualSpacing/>
    </w:pPr>
    <w:rPr>
      <w:rFonts w:eastAsia="Times New Roman"/>
    </w:rPr>
  </w:style>
  <w:style w:type="paragraph" w:styleId="FootnoteText">
    <w:name w:val="footnote text"/>
    <w:basedOn w:val="Normal"/>
    <w:link w:val="FootnoteTextChar"/>
    <w:uiPriority w:val="99"/>
    <w:semiHidden/>
    <w:unhideWhenUsed/>
    <w:rsid w:val="009C31A0"/>
    <w:rPr>
      <w:rFonts w:eastAsia="Times New Roman"/>
      <w:sz w:val="20"/>
      <w:szCs w:val="20"/>
    </w:rPr>
  </w:style>
  <w:style w:type="character" w:customStyle="1" w:styleId="FootnoteTextChar">
    <w:name w:val="Footnote Text Char"/>
    <w:basedOn w:val="DefaultParagraphFont"/>
    <w:link w:val="FootnoteText"/>
    <w:uiPriority w:val="99"/>
    <w:semiHidden/>
    <w:rsid w:val="00A75CE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75CEC"/>
    <w:rPr>
      <w:vertAlign w:val="superscript"/>
    </w:rPr>
  </w:style>
  <w:style w:type="character" w:styleId="Hyperlink">
    <w:name w:val="Hyperlink"/>
    <w:basedOn w:val="DefaultParagraphFont"/>
    <w:uiPriority w:val="99"/>
    <w:unhideWhenUsed/>
    <w:rsid w:val="00A75CEC"/>
    <w:rPr>
      <w:color w:val="0563C1" w:themeColor="hyperlink"/>
      <w:u w:val="single"/>
    </w:rPr>
  </w:style>
  <w:style w:type="table" w:styleId="TableGrid">
    <w:name w:val="Table Grid"/>
    <w:basedOn w:val="TableNormal"/>
    <w:uiPriority w:val="39"/>
    <w:rsid w:val="00A75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5D79"/>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29594C"/>
    <w:rPr>
      <w:color w:val="605E5C"/>
      <w:shd w:val="clear" w:color="auto" w:fill="E1DFDD"/>
    </w:rPr>
  </w:style>
  <w:style w:type="character" w:styleId="PlaceholderText">
    <w:name w:val="Placeholder Text"/>
    <w:basedOn w:val="DefaultParagraphFont"/>
    <w:uiPriority w:val="99"/>
    <w:semiHidden/>
    <w:rsid w:val="00A934C1"/>
    <w:rPr>
      <w:color w:val="808080"/>
    </w:rPr>
  </w:style>
  <w:style w:type="paragraph" w:styleId="Caption">
    <w:name w:val="caption"/>
    <w:basedOn w:val="Normal"/>
    <w:next w:val="Normal"/>
    <w:uiPriority w:val="35"/>
    <w:unhideWhenUsed/>
    <w:qFormat/>
    <w:rsid w:val="00E75C1C"/>
    <w:pPr>
      <w:spacing w:after="200"/>
    </w:pPr>
    <w:rPr>
      <w:i/>
      <w:iCs/>
      <w:color w:val="44546A" w:themeColor="text2"/>
      <w:sz w:val="18"/>
      <w:szCs w:val="18"/>
    </w:rPr>
  </w:style>
  <w:style w:type="character" w:customStyle="1" w:styleId="Heading2Char">
    <w:name w:val="Heading 2 Char"/>
    <w:basedOn w:val="DefaultParagraphFont"/>
    <w:link w:val="Heading2"/>
    <w:uiPriority w:val="9"/>
    <w:rsid w:val="00382C1C"/>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82C1C"/>
    <w:pPr>
      <w:widowControl w:val="0"/>
      <w:autoSpaceDE w:val="0"/>
      <w:autoSpaceDN w:val="0"/>
    </w:pPr>
    <w:rPr>
      <w:rFonts w:ascii="Arial" w:eastAsia="Arial" w:hAnsi="Arial" w:cs="Arial"/>
      <w:sz w:val="21"/>
      <w:szCs w:val="21"/>
    </w:rPr>
  </w:style>
  <w:style w:type="character" w:customStyle="1" w:styleId="BodyTextChar">
    <w:name w:val="Body Text Char"/>
    <w:basedOn w:val="DefaultParagraphFont"/>
    <w:link w:val="BodyText"/>
    <w:uiPriority w:val="1"/>
    <w:rsid w:val="00382C1C"/>
    <w:rPr>
      <w:rFonts w:ascii="Arial" w:eastAsia="Arial" w:hAnsi="Arial" w:cs="Arial"/>
      <w:sz w:val="21"/>
      <w:szCs w:val="21"/>
    </w:rPr>
  </w:style>
  <w:style w:type="paragraph" w:customStyle="1" w:styleId="TableParagraph">
    <w:name w:val="Table Paragraph"/>
    <w:basedOn w:val="Normal"/>
    <w:uiPriority w:val="1"/>
    <w:qFormat/>
    <w:rsid w:val="00382C1C"/>
    <w:pPr>
      <w:widowControl w:val="0"/>
      <w:autoSpaceDE w:val="0"/>
      <w:autoSpaceDN w:val="0"/>
      <w:spacing w:before="100"/>
      <w:ind w:left="70"/>
    </w:pPr>
    <w:rPr>
      <w:rFonts w:ascii="Arial" w:eastAsia="Arial" w:hAnsi="Arial" w:cs="Arial"/>
      <w:sz w:val="22"/>
      <w:szCs w:val="22"/>
    </w:rPr>
  </w:style>
  <w:style w:type="paragraph" w:styleId="Header">
    <w:name w:val="header"/>
    <w:basedOn w:val="Normal"/>
    <w:link w:val="HeaderChar"/>
    <w:uiPriority w:val="99"/>
    <w:unhideWhenUsed/>
    <w:rsid w:val="00B77EC5"/>
    <w:pPr>
      <w:tabs>
        <w:tab w:val="center" w:pos="4680"/>
        <w:tab w:val="right" w:pos="9360"/>
      </w:tabs>
    </w:pPr>
  </w:style>
  <w:style w:type="character" w:customStyle="1" w:styleId="HeaderChar">
    <w:name w:val="Header Char"/>
    <w:basedOn w:val="DefaultParagraphFont"/>
    <w:link w:val="Header"/>
    <w:uiPriority w:val="99"/>
    <w:rsid w:val="00B77EC5"/>
    <w:rPr>
      <w:rFonts w:ascii="Times New Roman" w:hAnsi="Times New Roman" w:cs="Times New Roman"/>
      <w:sz w:val="24"/>
      <w:szCs w:val="24"/>
    </w:rPr>
  </w:style>
  <w:style w:type="paragraph" w:styleId="Footer">
    <w:name w:val="footer"/>
    <w:basedOn w:val="Normal"/>
    <w:link w:val="FooterChar"/>
    <w:uiPriority w:val="99"/>
    <w:unhideWhenUsed/>
    <w:rsid w:val="00B77EC5"/>
    <w:pPr>
      <w:tabs>
        <w:tab w:val="center" w:pos="4680"/>
        <w:tab w:val="right" w:pos="9360"/>
      </w:tabs>
    </w:pPr>
  </w:style>
  <w:style w:type="character" w:customStyle="1" w:styleId="FooterChar">
    <w:name w:val="Footer Char"/>
    <w:basedOn w:val="DefaultParagraphFont"/>
    <w:link w:val="Footer"/>
    <w:uiPriority w:val="99"/>
    <w:rsid w:val="00B77EC5"/>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C31A0"/>
    <w:rPr>
      <w:sz w:val="18"/>
      <w:szCs w:val="18"/>
    </w:rPr>
  </w:style>
  <w:style w:type="paragraph" w:styleId="CommentText">
    <w:name w:val="annotation text"/>
    <w:basedOn w:val="Normal"/>
    <w:link w:val="CommentTextChar"/>
    <w:uiPriority w:val="99"/>
    <w:semiHidden/>
    <w:unhideWhenUsed/>
    <w:rsid w:val="009C31A0"/>
  </w:style>
  <w:style w:type="character" w:customStyle="1" w:styleId="CommentTextChar">
    <w:name w:val="Comment Text Char"/>
    <w:basedOn w:val="DefaultParagraphFont"/>
    <w:link w:val="CommentText"/>
    <w:uiPriority w:val="99"/>
    <w:semiHidden/>
    <w:rsid w:val="004956E1"/>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C31A0"/>
    <w:rPr>
      <w:b/>
      <w:bCs/>
      <w:sz w:val="20"/>
      <w:szCs w:val="20"/>
    </w:rPr>
  </w:style>
  <w:style w:type="character" w:customStyle="1" w:styleId="CommentSubjectChar">
    <w:name w:val="Comment Subject Char"/>
    <w:basedOn w:val="CommentTextChar"/>
    <w:link w:val="CommentSubject"/>
    <w:uiPriority w:val="99"/>
    <w:semiHidden/>
    <w:rsid w:val="004956E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9C31A0"/>
    <w:rPr>
      <w:sz w:val="18"/>
      <w:szCs w:val="18"/>
    </w:rPr>
  </w:style>
  <w:style w:type="character" w:customStyle="1" w:styleId="BalloonTextChar">
    <w:name w:val="Balloon Text Char"/>
    <w:basedOn w:val="DefaultParagraphFont"/>
    <w:link w:val="BalloonText"/>
    <w:uiPriority w:val="99"/>
    <w:semiHidden/>
    <w:rsid w:val="004956E1"/>
    <w:rPr>
      <w:rFonts w:ascii="Times New Roman" w:hAnsi="Times New Roman" w:cs="Times New Roman"/>
      <w:sz w:val="18"/>
      <w:szCs w:val="18"/>
    </w:rPr>
  </w:style>
  <w:style w:type="character" w:customStyle="1" w:styleId="Heading3Char">
    <w:name w:val="Heading 3 Char"/>
    <w:basedOn w:val="DefaultParagraphFont"/>
    <w:link w:val="Heading3"/>
    <w:uiPriority w:val="9"/>
    <w:rsid w:val="009C31A0"/>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9C31A0"/>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9C31A0"/>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9C31A0"/>
    <w:rPr>
      <w:rFonts w:ascii="Times New Roman" w:eastAsia="Times New Roman" w:hAnsi="Times New Roman" w:cs="Times New Roman"/>
      <w:b/>
      <w:sz w:val="20"/>
      <w:szCs w:val="20"/>
    </w:rPr>
  </w:style>
  <w:style w:type="character" w:styleId="UnresolvedMention">
    <w:name w:val="Unresolved Mention"/>
    <w:basedOn w:val="DefaultParagraphFont"/>
    <w:uiPriority w:val="99"/>
    <w:unhideWhenUsed/>
    <w:rsid w:val="009C31A0"/>
    <w:rPr>
      <w:color w:val="605E5C"/>
      <w:shd w:val="clear" w:color="auto" w:fill="E1DFDD"/>
    </w:rPr>
  </w:style>
  <w:style w:type="character" w:styleId="LineNumber">
    <w:name w:val="line number"/>
    <w:basedOn w:val="DefaultParagraphFont"/>
    <w:uiPriority w:val="99"/>
    <w:semiHidden/>
    <w:unhideWhenUsed/>
    <w:rsid w:val="009C31A0"/>
  </w:style>
  <w:style w:type="paragraph" w:styleId="Title">
    <w:name w:val="Title"/>
    <w:basedOn w:val="Normal"/>
    <w:next w:val="Normal"/>
    <w:link w:val="TitleChar"/>
    <w:uiPriority w:val="10"/>
    <w:qFormat/>
    <w:rsid w:val="009C31A0"/>
    <w:pPr>
      <w:keepNext/>
      <w:keepLines/>
      <w:spacing w:before="480" w:after="120"/>
    </w:pPr>
    <w:rPr>
      <w:rFonts w:eastAsia="Times New Roman"/>
      <w:b/>
      <w:sz w:val="72"/>
      <w:szCs w:val="72"/>
    </w:rPr>
  </w:style>
  <w:style w:type="character" w:customStyle="1" w:styleId="TitleChar">
    <w:name w:val="Title Char"/>
    <w:basedOn w:val="DefaultParagraphFont"/>
    <w:link w:val="Title"/>
    <w:uiPriority w:val="10"/>
    <w:rsid w:val="009C31A0"/>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9C31A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C31A0"/>
    <w:rPr>
      <w:rFonts w:ascii="Georgia" w:eastAsia="Georgia" w:hAnsi="Georgia" w:cs="Georgia"/>
      <w:i/>
      <w:color w:val="666666"/>
      <w:sz w:val="48"/>
      <w:szCs w:val="48"/>
    </w:rPr>
  </w:style>
  <w:style w:type="paragraph" w:styleId="Revision">
    <w:name w:val="Revision"/>
    <w:hidden/>
    <w:uiPriority w:val="99"/>
    <w:semiHidden/>
    <w:rsid w:val="009C31A0"/>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00A6D"/>
    <w:rPr>
      <w:color w:val="954F72" w:themeColor="followedHyperlink"/>
      <w:u w:val="single"/>
    </w:rPr>
  </w:style>
  <w:style w:type="paragraph" w:styleId="Quote">
    <w:name w:val="Quote"/>
    <w:basedOn w:val="Normal"/>
    <w:next w:val="Normal"/>
    <w:link w:val="QuoteChar"/>
    <w:uiPriority w:val="29"/>
    <w:qFormat/>
    <w:rsid w:val="00F3212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212D"/>
    <w:rPr>
      <w:rFonts w:ascii="Times New Roman" w:hAnsi="Times New Roman" w:cs="Times New Roman"/>
      <w:i/>
      <w:iCs/>
      <w:color w:val="404040" w:themeColor="text1" w:themeTint="BF"/>
      <w:sz w:val="24"/>
      <w:szCs w:val="24"/>
    </w:rPr>
  </w:style>
  <w:style w:type="character" w:styleId="Strong">
    <w:name w:val="Strong"/>
    <w:basedOn w:val="DefaultParagraphFont"/>
    <w:uiPriority w:val="22"/>
    <w:qFormat/>
    <w:rsid w:val="003476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40506">
      <w:bodyDiv w:val="1"/>
      <w:marLeft w:val="0"/>
      <w:marRight w:val="0"/>
      <w:marTop w:val="0"/>
      <w:marBottom w:val="0"/>
      <w:divBdr>
        <w:top w:val="none" w:sz="0" w:space="0" w:color="auto"/>
        <w:left w:val="none" w:sz="0" w:space="0" w:color="auto"/>
        <w:bottom w:val="none" w:sz="0" w:space="0" w:color="auto"/>
        <w:right w:val="none" w:sz="0" w:space="0" w:color="auto"/>
      </w:divBdr>
    </w:div>
    <w:div w:id="27491588">
      <w:bodyDiv w:val="1"/>
      <w:marLeft w:val="0"/>
      <w:marRight w:val="0"/>
      <w:marTop w:val="0"/>
      <w:marBottom w:val="0"/>
      <w:divBdr>
        <w:top w:val="none" w:sz="0" w:space="0" w:color="auto"/>
        <w:left w:val="none" w:sz="0" w:space="0" w:color="auto"/>
        <w:bottom w:val="none" w:sz="0" w:space="0" w:color="auto"/>
        <w:right w:val="none" w:sz="0" w:space="0" w:color="auto"/>
      </w:divBdr>
    </w:div>
    <w:div w:id="44254010">
      <w:bodyDiv w:val="1"/>
      <w:marLeft w:val="0"/>
      <w:marRight w:val="0"/>
      <w:marTop w:val="0"/>
      <w:marBottom w:val="0"/>
      <w:divBdr>
        <w:top w:val="none" w:sz="0" w:space="0" w:color="auto"/>
        <w:left w:val="none" w:sz="0" w:space="0" w:color="auto"/>
        <w:bottom w:val="none" w:sz="0" w:space="0" w:color="auto"/>
        <w:right w:val="none" w:sz="0" w:space="0" w:color="auto"/>
      </w:divBdr>
    </w:div>
    <w:div w:id="104497065">
      <w:bodyDiv w:val="1"/>
      <w:marLeft w:val="0"/>
      <w:marRight w:val="0"/>
      <w:marTop w:val="0"/>
      <w:marBottom w:val="0"/>
      <w:divBdr>
        <w:top w:val="none" w:sz="0" w:space="0" w:color="auto"/>
        <w:left w:val="none" w:sz="0" w:space="0" w:color="auto"/>
        <w:bottom w:val="none" w:sz="0" w:space="0" w:color="auto"/>
        <w:right w:val="none" w:sz="0" w:space="0" w:color="auto"/>
      </w:divBdr>
    </w:div>
    <w:div w:id="164902549">
      <w:bodyDiv w:val="1"/>
      <w:marLeft w:val="0"/>
      <w:marRight w:val="0"/>
      <w:marTop w:val="0"/>
      <w:marBottom w:val="0"/>
      <w:divBdr>
        <w:top w:val="none" w:sz="0" w:space="0" w:color="auto"/>
        <w:left w:val="none" w:sz="0" w:space="0" w:color="auto"/>
        <w:bottom w:val="none" w:sz="0" w:space="0" w:color="auto"/>
        <w:right w:val="none" w:sz="0" w:space="0" w:color="auto"/>
      </w:divBdr>
    </w:div>
    <w:div w:id="237907061">
      <w:bodyDiv w:val="1"/>
      <w:marLeft w:val="0"/>
      <w:marRight w:val="0"/>
      <w:marTop w:val="0"/>
      <w:marBottom w:val="0"/>
      <w:divBdr>
        <w:top w:val="none" w:sz="0" w:space="0" w:color="auto"/>
        <w:left w:val="none" w:sz="0" w:space="0" w:color="auto"/>
        <w:bottom w:val="none" w:sz="0" w:space="0" w:color="auto"/>
        <w:right w:val="none" w:sz="0" w:space="0" w:color="auto"/>
      </w:divBdr>
    </w:div>
    <w:div w:id="262996060">
      <w:bodyDiv w:val="1"/>
      <w:marLeft w:val="0"/>
      <w:marRight w:val="0"/>
      <w:marTop w:val="0"/>
      <w:marBottom w:val="0"/>
      <w:divBdr>
        <w:top w:val="none" w:sz="0" w:space="0" w:color="auto"/>
        <w:left w:val="none" w:sz="0" w:space="0" w:color="auto"/>
        <w:bottom w:val="none" w:sz="0" w:space="0" w:color="auto"/>
        <w:right w:val="none" w:sz="0" w:space="0" w:color="auto"/>
      </w:divBdr>
    </w:div>
    <w:div w:id="357858533">
      <w:bodyDiv w:val="1"/>
      <w:marLeft w:val="0"/>
      <w:marRight w:val="0"/>
      <w:marTop w:val="0"/>
      <w:marBottom w:val="0"/>
      <w:divBdr>
        <w:top w:val="none" w:sz="0" w:space="0" w:color="auto"/>
        <w:left w:val="none" w:sz="0" w:space="0" w:color="auto"/>
        <w:bottom w:val="none" w:sz="0" w:space="0" w:color="auto"/>
        <w:right w:val="none" w:sz="0" w:space="0" w:color="auto"/>
      </w:divBdr>
    </w:div>
    <w:div w:id="399137778">
      <w:bodyDiv w:val="1"/>
      <w:marLeft w:val="0"/>
      <w:marRight w:val="0"/>
      <w:marTop w:val="0"/>
      <w:marBottom w:val="0"/>
      <w:divBdr>
        <w:top w:val="none" w:sz="0" w:space="0" w:color="auto"/>
        <w:left w:val="none" w:sz="0" w:space="0" w:color="auto"/>
        <w:bottom w:val="none" w:sz="0" w:space="0" w:color="auto"/>
        <w:right w:val="none" w:sz="0" w:space="0" w:color="auto"/>
      </w:divBdr>
    </w:div>
    <w:div w:id="419955571">
      <w:bodyDiv w:val="1"/>
      <w:marLeft w:val="0"/>
      <w:marRight w:val="0"/>
      <w:marTop w:val="0"/>
      <w:marBottom w:val="0"/>
      <w:divBdr>
        <w:top w:val="none" w:sz="0" w:space="0" w:color="auto"/>
        <w:left w:val="none" w:sz="0" w:space="0" w:color="auto"/>
        <w:bottom w:val="none" w:sz="0" w:space="0" w:color="auto"/>
        <w:right w:val="none" w:sz="0" w:space="0" w:color="auto"/>
      </w:divBdr>
    </w:div>
    <w:div w:id="459764334">
      <w:bodyDiv w:val="1"/>
      <w:marLeft w:val="0"/>
      <w:marRight w:val="0"/>
      <w:marTop w:val="0"/>
      <w:marBottom w:val="0"/>
      <w:divBdr>
        <w:top w:val="none" w:sz="0" w:space="0" w:color="auto"/>
        <w:left w:val="none" w:sz="0" w:space="0" w:color="auto"/>
        <w:bottom w:val="none" w:sz="0" w:space="0" w:color="auto"/>
        <w:right w:val="none" w:sz="0" w:space="0" w:color="auto"/>
      </w:divBdr>
    </w:div>
    <w:div w:id="463885929">
      <w:bodyDiv w:val="1"/>
      <w:marLeft w:val="0"/>
      <w:marRight w:val="0"/>
      <w:marTop w:val="0"/>
      <w:marBottom w:val="0"/>
      <w:divBdr>
        <w:top w:val="none" w:sz="0" w:space="0" w:color="auto"/>
        <w:left w:val="none" w:sz="0" w:space="0" w:color="auto"/>
        <w:bottom w:val="none" w:sz="0" w:space="0" w:color="auto"/>
        <w:right w:val="none" w:sz="0" w:space="0" w:color="auto"/>
      </w:divBdr>
    </w:div>
    <w:div w:id="491679603">
      <w:bodyDiv w:val="1"/>
      <w:marLeft w:val="0"/>
      <w:marRight w:val="0"/>
      <w:marTop w:val="0"/>
      <w:marBottom w:val="0"/>
      <w:divBdr>
        <w:top w:val="none" w:sz="0" w:space="0" w:color="auto"/>
        <w:left w:val="none" w:sz="0" w:space="0" w:color="auto"/>
        <w:bottom w:val="none" w:sz="0" w:space="0" w:color="auto"/>
        <w:right w:val="none" w:sz="0" w:space="0" w:color="auto"/>
      </w:divBdr>
    </w:div>
    <w:div w:id="588658448">
      <w:bodyDiv w:val="1"/>
      <w:marLeft w:val="0"/>
      <w:marRight w:val="0"/>
      <w:marTop w:val="0"/>
      <w:marBottom w:val="0"/>
      <w:divBdr>
        <w:top w:val="none" w:sz="0" w:space="0" w:color="auto"/>
        <w:left w:val="none" w:sz="0" w:space="0" w:color="auto"/>
        <w:bottom w:val="none" w:sz="0" w:space="0" w:color="auto"/>
        <w:right w:val="none" w:sz="0" w:space="0" w:color="auto"/>
      </w:divBdr>
    </w:div>
    <w:div w:id="637763446">
      <w:bodyDiv w:val="1"/>
      <w:marLeft w:val="0"/>
      <w:marRight w:val="0"/>
      <w:marTop w:val="0"/>
      <w:marBottom w:val="0"/>
      <w:divBdr>
        <w:top w:val="none" w:sz="0" w:space="0" w:color="auto"/>
        <w:left w:val="none" w:sz="0" w:space="0" w:color="auto"/>
        <w:bottom w:val="none" w:sz="0" w:space="0" w:color="auto"/>
        <w:right w:val="none" w:sz="0" w:space="0" w:color="auto"/>
      </w:divBdr>
    </w:div>
    <w:div w:id="710152843">
      <w:bodyDiv w:val="1"/>
      <w:marLeft w:val="0"/>
      <w:marRight w:val="0"/>
      <w:marTop w:val="0"/>
      <w:marBottom w:val="0"/>
      <w:divBdr>
        <w:top w:val="none" w:sz="0" w:space="0" w:color="auto"/>
        <w:left w:val="none" w:sz="0" w:space="0" w:color="auto"/>
        <w:bottom w:val="none" w:sz="0" w:space="0" w:color="auto"/>
        <w:right w:val="none" w:sz="0" w:space="0" w:color="auto"/>
      </w:divBdr>
    </w:div>
    <w:div w:id="831146075">
      <w:bodyDiv w:val="1"/>
      <w:marLeft w:val="0"/>
      <w:marRight w:val="0"/>
      <w:marTop w:val="0"/>
      <w:marBottom w:val="0"/>
      <w:divBdr>
        <w:top w:val="none" w:sz="0" w:space="0" w:color="auto"/>
        <w:left w:val="none" w:sz="0" w:space="0" w:color="auto"/>
        <w:bottom w:val="none" w:sz="0" w:space="0" w:color="auto"/>
        <w:right w:val="none" w:sz="0" w:space="0" w:color="auto"/>
      </w:divBdr>
    </w:div>
    <w:div w:id="922838555">
      <w:bodyDiv w:val="1"/>
      <w:marLeft w:val="0"/>
      <w:marRight w:val="0"/>
      <w:marTop w:val="0"/>
      <w:marBottom w:val="0"/>
      <w:divBdr>
        <w:top w:val="none" w:sz="0" w:space="0" w:color="auto"/>
        <w:left w:val="none" w:sz="0" w:space="0" w:color="auto"/>
        <w:bottom w:val="none" w:sz="0" w:space="0" w:color="auto"/>
        <w:right w:val="none" w:sz="0" w:space="0" w:color="auto"/>
      </w:divBdr>
    </w:div>
    <w:div w:id="978191065">
      <w:bodyDiv w:val="1"/>
      <w:marLeft w:val="0"/>
      <w:marRight w:val="0"/>
      <w:marTop w:val="0"/>
      <w:marBottom w:val="0"/>
      <w:divBdr>
        <w:top w:val="none" w:sz="0" w:space="0" w:color="auto"/>
        <w:left w:val="none" w:sz="0" w:space="0" w:color="auto"/>
        <w:bottom w:val="none" w:sz="0" w:space="0" w:color="auto"/>
        <w:right w:val="none" w:sz="0" w:space="0" w:color="auto"/>
      </w:divBdr>
    </w:div>
    <w:div w:id="1060638485">
      <w:bodyDiv w:val="1"/>
      <w:marLeft w:val="0"/>
      <w:marRight w:val="0"/>
      <w:marTop w:val="0"/>
      <w:marBottom w:val="0"/>
      <w:divBdr>
        <w:top w:val="none" w:sz="0" w:space="0" w:color="auto"/>
        <w:left w:val="none" w:sz="0" w:space="0" w:color="auto"/>
        <w:bottom w:val="none" w:sz="0" w:space="0" w:color="auto"/>
        <w:right w:val="none" w:sz="0" w:space="0" w:color="auto"/>
      </w:divBdr>
    </w:div>
    <w:div w:id="1086073012">
      <w:bodyDiv w:val="1"/>
      <w:marLeft w:val="0"/>
      <w:marRight w:val="0"/>
      <w:marTop w:val="0"/>
      <w:marBottom w:val="0"/>
      <w:divBdr>
        <w:top w:val="none" w:sz="0" w:space="0" w:color="auto"/>
        <w:left w:val="none" w:sz="0" w:space="0" w:color="auto"/>
        <w:bottom w:val="none" w:sz="0" w:space="0" w:color="auto"/>
        <w:right w:val="none" w:sz="0" w:space="0" w:color="auto"/>
      </w:divBdr>
    </w:div>
    <w:div w:id="1159152567">
      <w:bodyDiv w:val="1"/>
      <w:marLeft w:val="0"/>
      <w:marRight w:val="0"/>
      <w:marTop w:val="0"/>
      <w:marBottom w:val="0"/>
      <w:divBdr>
        <w:top w:val="none" w:sz="0" w:space="0" w:color="auto"/>
        <w:left w:val="none" w:sz="0" w:space="0" w:color="auto"/>
        <w:bottom w:val="none" w:sz="0" w:space="0" w:color="auto"/>
        <w:right w:val="none" w:sz="0" w:space="0" w:color="auto"/>
      </w:divBdr>
    </w:div>
    <w:div w:id="1180117046">
      <w:bodyDiv w:val="1"/>
      <w:marLeft w:val="0"/>
      <w:marRight w:val="0"/>
      <w:marTop w:val="0"/>
      <w:marBottom w:val="0"/>
      <w:divBdr>
        <w:top w:val="none" w:sz="0" w:space="0" w:color="auto"/>
        <w:left w:val="none" w:sz="0" w:space="0" w:color="auto"/>
        <w:bottom w:val="none" w:sz="0" w:space="0" w:color="auto"/>
        <w:right w:val="none" w:sz="0" w:space="0" w:color="auto"/>
      </w:divBdr>
    </w:div>
    <w:div w:id="1232498345">
      <w:bodyDiv w:val="1"/>
      <w:marLeft w:val="0"/>
      <w:marRight w:val="0"/>
      <w:marTop w:val="0"/>
      <w:marBottom w:val="0"/>
      <w:divBdr>
        <w:top w:val="none" w:sz="0" w:space="0" w:color="auto"/>
        <w:left w:val="none" w:sz="0" w:space="0" w:color="auto"/>
        <w:bottom w:val="none" w:sz="0" w:space="0" w:color="auto"/>
        <w:right w:val="none" w:sz="0" w:space="0" w:color="auto"/>
      </w:divBdr>
    </w:div>
    <w:div w:id="1293756066">
      <w:bodyDiv w:val="1"/>
      <w:marLeft w:val="0"/>
      <w:marRight w:val="0"/>
      <w:marTop w:val="0"/>
      <w:marBottom w:val="0"/>
      <w:divBdr>
        <w:top w:val="none" w:sz="0" w:space="0" w:color="auto"/>
        <w:left w:val="none" w:sz="0" w:space="0" w:color="auto"/>
        <w:bottom w:val="none" w:sz="0" w:space="0" w:color="auto"/>
        <w:right w:val="none" w:sz="0" w:space="0" w:color="auto"/>
      </w:divBdr>
    </w:div>
    <w:div w:id="1299534852">
      <w:bodyDiv w:val="1"/>
      <w:marLeft w:val="0"/>
      <w:marRight w:val="0"/>
      <w:marTop w:val="0"/>
      <w:marBottom w:val="0"/>
      <w:divBdr>
        <w:top w:val="none" w:sz="0" w:space="0" w:color="auto"/>
        <w:left w:val="none" w:sz="0" w:space="0" w:color="auto"/>
        <w:bottom w:val="none" w:sz="0" w:space="0" w:color="auto"/>
        <w:right w:val="none" w:sz="0" w:space="0" w:color="auto"/>
      </w:divBdr>
    </w:div>
    <w:div w:id="1362589783">
      <w:bodyDiv w:val="1"/>
      <w:marLeft w:val="0"/>
      <w:marRight w:val="0"/>
      <w:marTop w:val="0"/>
      <w:marBottom w:val="0"/>
      <w:divBdr>
        <w:top w:val="none" w:sz="0" w:space="0" w:color="auto"/>
        <w:left w:val="none" w:sz="0" w:space="0" w:color="auto"/>
        <w:bottom w:val="none" w:sz="0" w:space="0" w:color="auto"/>
        <w:right w:val="none" w:sz="0" w:space="0" w:color="auto"/>
      </w:divBdr>
    </w:div>
    <w:div w:id="1581789851">
      <w:bodyDiv w:val="1"/>
      <w:marLeft w:val="0"/>
      <w:marRight w:val="0"/>
      <w:marTop w:val="0"/>
      <w:marBottom w:val="0"/>
      <w:divBdr>
        <w:top w:val="none" w:sz="0" w:space="0" w:color="auto"/>
        <w:left w:val="none" w:sz="0" w:space="0" w:color="auto"/>
        <w:bottom w:val="none" w:sz="0" w:space="0" w:color="auto"/>
        <w:right w:val="none" w:sz="0" w:space="0" w:color="auto"/>
      </w:divBdr>
    </w:div>
    <w:div w:id="1589922244">
      <w:bodyDiv w:val="1"/>
      <w:marLeft w:val="0"/>
      <w:marRight w:val="0"/>
      <w:marTop w:val="0"/>
      <w:marBottom w:val="0"/>
      <w:divBdr>
        <w:top w:val="none" w:sz="0" w:space="0" w:color="auto"/>
        <w:left w:val="none" w:sz="0" w:space="0" w:color="auto"/>
        <w:bottom w:val="none" w:sz="0" w:space="0" w:color="auto"/>
        <w:right w:val="none" w:sz="0" w:space="0" w:color="auto"/>
      </w:divBdr>
    </w:div>
    <w:div w:id="1592005678">
      <w:bodyDiv w:val="1"/>
      <w:marLeft w:val="0"/>
      <w:marRight w:val="0"/>
      <w:marTop w:val="0"/>
      <w:marBottom w:val="0"/>
      <w:divBdr>
        <w:top w:val="none" w:sz="0" w:space="0" w:color="auto"/>
        <w:left w:val="none" w:sz="0" w:space="0" w:color="auto"/>
        <w:bottom w:val="none" w:sz="0" w:space="0" w:color="auto"/>
        <w:right w:val="none" w:sz="0" w:space="0" w:color="auto"/>
      </w:divBdr>
    </w:div>
    <w:div w:id="1598979576">
      <w:bodyDiv w:val="1"/>
      <w:marLeft w:val="0"/>
      <w:marRight w:val="0"/>
      <w:marTop w:val="0"/>
      <w:marBottom w:val="0"/>
      <w:divBdr>
        <w:top w:val="none" w:sz="0" w:space="0" w:color="auto"/>
        <w:left w:val="none" w:sz="0" w:space="0" w:color="auto"/>
        <w:bottom w:val="none" w:sz="0" w:space="0" w:color="auto"/>
        <w:right w:val="none" w:sz="0" w:space="0" w:color="auto"/>
      </w:divBdr>
    </w:div>
    <w:div w:id="1676110206">
      <w:bodyDiv w:val="1"/>
      <w:marLeft w:val="0"/>
      <w:marRight w:val="0"/>
      <w:marTop w:val="0"/>
      <w:marBottom w:val="0"/>
      <w:divBdr>
        <w:top w:val="none" w:sz="0" w:space="0" w:color="auto"/>
        <w:left w:val="none" w:sz="0" w:space="0" w:color="auto"/>
        <w:bottom w:val="none" w:sz="0" w:space="0" w:color="auto"/>
        <w:right w:val="none" w:sz="0" w:space="0" w:color="auto"/>
      </w:divBdr>
    </w:div>
    <w:div w:id="1730690938">
      <w:bodyDiv w:val="1"/>
      <w:marLeft w:val="0"/>
      <w:marRight w:val="0"/>
      <w:marTop w:val="0"/>
      <w:marBottom w:val="0"/>
      <w:divBdr>
        <w:top w:val="none" w:sz="0" w:space="0" w:color="auto"/>
        <w:left w:val="none" w:sz="0" w:space="0" w:color="auto"/>
        <w:bottom w:val="none" w:sz="0" w:space="0" w:color="auto"/>
        <w:right w:val="none" w:sz="0" w:space="0" w:color="auto"/>
      </w:divBdr>
    </w:div>
    <w:div w:id="1732969789">
      <w:bodyDiv w:val="1"/>
      <w:marLeft w:val="0"/>
      <w:marRight w:val="0"/>
      <w:marTop w:val="0"/>
      <w:marBottom w:val="0"/>
      <w:divBdr>
        <w:top w:val="none" w:sz="0" w:space="0" w:color="auto"/>
        <w:left w:val="none" w:sz="0" w:space="0" w:color="auto"/>
        <w:bottom w:val="none" w:sz="0" w:space="0" w:color="auto"/>
        <w:right w:val="none" w:sz="0" w:space="0" w:color="auto"/>
      </w:divBdr>
    </w:div>
    <w:div w:id="1740521054">
      <w:bodyDiv w:val="1"/>
      <w:marLeft w:val="0"/>
      <w:marRight w:val="0"/>
      <w:marTop w:val="0"/>
      <w:marBottom w:val="0"/>
      <w:divBdr>
        <w:top w:val="none" w:sz="0" w:space="0" w:color="auto"/>
        <w:left w:val="none" w:sz="0" w:space="0" w:color="auto"/>
        <w:bottom w:val="none" w:sz="0" w:space="0" w:color="auto"/>
        <w:right w:val="none" w:sz="0" w:space="0" w:color="auto"/>
      </w:divBdr>
    </w:div>
    <w:div w:id="1771657499">
      <w:bodyDiv w:val="1"/>
      <w:marLeft w:val="0"/>
      <w:marRight w:val="0"/>
      <w:marTop w:val="0"/>
      <w:marBottom w:val="0"/>
      <w:divBdr>
        <w:top w:val="none" w:sz="0" w:space="0" w:color="auto"/>
        <w:left w:val="none" w:sz="0" w:space="0" w:color="auto"/>
        <w:bottom w:val="none" w:sz="0" w:space="0" w:color="auto"/>
        <w:right w:val="none" w:sz="0" w:space="0" w:color="auto"/>
      </w:divBdr>
    </w:div>
    <w:div w:id="1808082692">
      <w:bodyDiv w:val="1"/>
      <w:marLeft w:val="0"/>
      <w:marRight w:val="0"/>
      <w:marTop w:val="0"/>
      <w:marBottom w:val="0"/>
      <w:divBdr>
        <w:top w:val="none" w:sz="0" w:space="0" w:color="auto"/>
        <w:left w:val="none" w:sz="0" w:space="0" w:color="auto"/>
        <w:bottom w:val="none" w:sz="0" w:space="0" w:color="auto"/>
        <w:right w:val="none" w:sz="0" w:space="0" w:color="auto"/>
      </w:divBdr>
    </w:div>
    <w:div w:id="1849641073">
      <w:bodyDiv w:val="1"/>
      <w:marLeft w:val="0"/>
      <w:marRight w:val="0"/>
      <w:marTop w:val="0"/>
      <w:marBottom w:val="0"/>
      <w:divBdr>
        <w:top w:val="none" w:sz="0" w:space="0" w:color="auto"/>
        <w:left w:val="none" w:sz="0" w:space="0" w:color="auto"/>
        <w:bottom w:val="none" w:sz="0" w:space="0" w:color="auto"/>
        <w:right w:val="none" w:sz="0" w:space="0" w:color="auto"/>
      </w:divBdr>
    </w:div>
    <w:div w:id="1927570005">
      <w:bodyDiv w:val="1"/>
      <w:marLeft w:val="0"/>
      <w:marRight w:val="0"/>
      <w:marTop w:val="0"/>
      <w:marBottom w:val="0"/>
      <w:divBdr>
        <w:top w:val="none" w:sz="0" w:space="0" w:color="auto"/>
        <w:left w:val="none" w:sz="0" w:space="0" w:color="auto"/>
        <w:bottom w:val="none" w:sz="0" w:space="0" w:color="auto"/>
        <w:right w:val="none" w:sz="0" w:space="0" w:color="auto"/>
      </w:divBdr>
    </w:div>
    <w:div w:id="210010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kacker@isid.ac.in"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ghdx.healthdata.org/gbd-results-tool" TargetMode="External"/><Relationship Id="rId10" Type="http://schemas.openxmlformats.org/officeDocument/2006/relationships/footer" Target="footer1.xml"/><Relationship Id="rId19" Type="http://schemas.openxmlformats.org/officeDocument/2006/relationships/hyperlink" Target="https://www.downtoearth.org.in/news/air/long-term-wind-patterns-over-delhi-have-changed-say-scientists-6212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ghdx.healthdata.org/gbd-results-too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nis\Dropbox\Uber%20Project\Paper\descriptives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nis\Dropbox\Uber%20Project\Paper\descriptives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raw!$B$3</c:f>
              <c:strCache>
                <c:ptCount val="1"/>
                <c:pt idx="0">
                  <c:v>pm25 (average)</c:v>
                </c:pt>
              </c:strCache>
            </c:strRef>
          </c:tx>
          <c:spPr>
            <a:noFill/>
            <a:ln>
              <a:solidFill>
                <a:srgbClr val="7030A0"/>
              </a:solidFill>
            </a:ln>
            <a:effectLst/>
          </c:spPr>
          <c:invertIfNegative val="0"/>
          <c:cat>
            <c:strRef>
              <c:f>raw!$C$1:$G$1</c:f>
              <c:strCache>
                <c:ptCount val="5"/>
                <c:pt idx="0">
                  <c:v>Early Morning</c:v>
                </c:pt>
                <c:pt idx="1">
                  <c:v>AM Peak</c:v>
                </c:pt>
                <c:pt idx="2">
                  <c:v>Midday</c:v>
                </c:pt>
                <c:pt idx="3">
                  <c:v>PM Peak</c:v>
                </c:pt>
                <c:pt idx="4">
                  <c:v>Evening</c:v>
                </c:pt>
              </c:strCache>
            </c:strRef>
          </c:cat>
          <c:val>
            <c:numRef>
              <c:f>raw!$C$3:$G$3</c:f>
              <c:numCache>
                <c:formatCode>General</c:formatCode>
                <c:ptCount val="5"/>
                <c:pt idx="0">
                  <c:v>144</c:v>
                </c:pt>
                <c:pt idx="1">
                  <c:v>140</c:v>
                </c:pt>
                <c:pt idx="2">
                  <c:v>99</c:v>
                </c:pt>
                <c:pt idx="3">
                  <c:v>72</c:v>
                </c:pt>
                <c:pt idx="4">
                  <c:v>128</c:v>
                </c:pt>
              </c:numCache>
            </c:numRef>
          </c:val>
          <c:extLst>
            <c:ext xmlns:c16="http://schemas.microsoft.com/office/drawing/2014/chart" uri="{C3380CC4-5D6E-409C-BE32-E72D297353CC}">
              <c16:uniqueId val="{00000000-9574-483D-B56E-B51C9B4FA6C3}"/>
            </c:ext>
          </c:extLst>
        </c:ser>
        <c:dLbls>
          <c:showLegendKey val="0"/>
          <c:showVal val="0"/>
          <c:showCatName val="0"/>
          <c:showSerName val="0"/>
          <c:showPercent val="0"/>
          <c:showBubbleSize val="0"/>
        </c:dLbls>
        <c:gapWidth val="219"/>
        <c:overlap val="-27"/>
        <c:axId val="1513776512"/>
        <c:axId val="1513777760"/>
      </c:barChart>
      <c:lineChart>
        <c:grouping val="standard"/>
        <c:varyColors val="0"/>
        <c:ser>
          <c:idx val="3"/>
          <c:order val="1"/>
          <c:tx>
            <c:strRef>
              <c:f>raw!$B$5</c:f>
              <c:strCache>
                <c:ptCount val="1"/>
                <c:pt idx="0">
                  <c:v>US EPA Standard</c:v>
                </c:pt>
              </c:strCache>
            </c:strRef>
          </c:tx>
          <c:spPr>
            <a:ln w="28575" cap="rnd">
              <a:solidFill>
                <a:schemeClr val="tx1"/>
              </a:solidFill>
              <a:round/>
            </a:ln>
            <a:effectLst/>
          </c:spPr>
          <c:marker>
            <c:symbol val="none"/>
          </c:marker>
          <c:cat>
            <c:strRef>
              <c:f>raw!$C$1:$G$1</c:f>
              <c:strCache>
                <c:ptCount val="5"/>
                <c:pt idx="0">
                  <c:v>Early Morning</c:v>
                </c:pt>
                <c:pt idx="1">
                  <c:v>AM Peak</c:v>
                </c:pt>
                <c:pt idx="2">
                  <c:v>Midday</c:v>
                </c:pt>
                <c:pt idx="3">
                  <c:v>PM Peak</c:v>
                </c:pt>
                <c:pt idx="4">
                  <c:v>Evening</c:v>
                </c:pt>
              </c:strCache>
            </c:strRef>
          </c:cat>
          <c:val>
            <c:numRef>
              <c:f>raw!$C$5:$G$5</c:f>
              <c:numCache>
                <c:formatCode>General</c:formatCode>
                <c:ptCount val="5"/>
                <c:pt idx="0">
                  <c:v>15</c:v>
                </c:pt>
                <c:pt idx="1">
                  <c:v>15</c:v>
                </c:pt>
                <c:pt idx="2">
                  <c:v>15</c:v>
                </c:pt>
                <c:pt idx="3">
                  <c:v>15</c:v>
                </c:pt>
                <c:pt idx="4">
                  <c:v>15</c:v>
                </c:pt>
              </c:numCache>
            </c:numRef>
          </c:val>
          <c:smooth val="0"/>
          <c:extLst>
            <c:ext xmlns:c16="http://schemas.microsoft.com/office/drawing/2014/chart" uri="{C3380CC4-5D6E-409C-BE32-E72D297353CC}">
              <c16:uniqueId val="{00000001-9574-483D-B56E-B51C9B4FA6C3}"/>
            </c:ext>
          </c:extLst>
        </c:ser>
        <c:ser>
          <c:idx val="4"/>
          <c:order val="2"/>
          <c:tx>
            <c:strRef>
              <c:f>raw!$B$6</c:f>
              <c:strCache>
                <c:ptCount val="1"/>
                <c:pt idx="0">
                  <c:v>India NAAQS 24-hour</c:v>
                </c:pt>
              </c:strCache>
            </c:strRef>
          </c:tx>
          <c:spPr>
            <a:ln w="28575" cap="rnd">
              <a:solidFill>
                <a:schemeClr val="tx1"/>
              </a:solidFill>
              <a:prstDash val="dash"/>
              <a:round/>
            </a:ln>
            <a:effectLst/>
          </c:spPr>
          <c:marker>
            <c:symbol val="none"/>
          </c:marker>
          <c:cat>
            <c:strRef>
              <c:f>raw!$C$1:$G$1</c:f>
              <c:strCache>
                <c:ptCount val="5"/>
                <c:pt idx="0">
                  <c:v>Early Morning</c:v>
                </c:pt>
                <c:pt idx="1">
                  <c:v>AM Peak</c:v>
                </c:pt>
                <c:pt idx="2">
                  <c:v>Midday</c:v>
                </c:pt>
                <c:pt idx="3">
                  <c:v>PM Peak</c:v>
                </c:pt>
                <c:pt idx="4">
                  <c:v>Evening</c:v>
                </c:pt>
              </c:strCache>
            </c:strRef>
          </c:cat>
          <c:val>
            <c:numRef>
              <c:f>raw!$C$6:$G$6</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2-9574-483D-B56E-B51C9B4FA6C3}"/>
            </c:ext>
          </c:extLst>
        </c:ser>
        <c:ser>
          <c:idx val="0"/>
          <c:order val="3"/>
          <c:tx>
            <c:strRef>
              <c:f>raw!$B$7</c:f>
              <c:strCache>
                <c:ptCount val="1"/>
                <c:pt idx="0">
                  <c:v>India NAAQS Annual</c:v>
                </c:pt>
              </c:strCache>
            </c:strRef>
          </c:tx>
          <c:spPr>
            <a:ln w="28575" cap="rnd">
              <a:solidFill>
                <a:schemeClr val="tx1"/>
              </a:solidFill>
              <a:prstDash val="sysDot"/>
              <a:round/>
            </a:ln>
            <a:effectLst/>
          </c:spPr>
          <c:marker>
            <c:symbol val="none"/>
          </c:marker>
          <c:cat>
            <c:strRef>
              <c:f>raw!$C$1:$G$1</c:f>
              <c:strCache>
                <c:ptCount val="5"/>
                <c:pt idx="0">
                  <c:v>Early Morning</c:v>
                </c:pt>
                <c:pt idx="1">
                  <c:v>AM Peak</c:v>
                </c:pt>
                <c:pt idx="2">
                  <c:v>Midday</c:v>
                </c:pt>
                <c:pt idx="3">
                  <c:v>PM Peak</c:v>
                </c:pt>
                <c:pt idx="4">
                  <c:v>Evening</c:v>
                </c:pt>
              </c:strCache>
            </c:strRef>
          </c:cat>
          <c:val>
            <c:numRef>
              <c:f>raw!$C$7:$G$7</c:f>
              <c:numCache>
                <c:formatCode>General</c:formatCode>
                <c:ptCount val="5"/>
                <c:pt idx="0">
                  <c:v>60</c:v>
                </c:pt>
                <c:pt idx="1">
                  <c:v>60</c:v>
                </c:pt>
                <c:pt idx="2">
                  <c:v>60</c:v>
                </c:pt>
                <c:pt idx="3">
                  <c:v>60</c:v>
                </c:pt>
                <c:pt idx="4">
                  <c:v>60</c:v>
                </c:pt>
              </c:numCache>
            </c:numRef>
          </c:val>
          <c:smooth val="0"/>
          <c:extLst>
            <c:ext xmlns:c16="http://schemas.microsoft.com/office/drawing/2014/chart" uri="{C3380CC4-5D6E-409C-BE32-E72D297353CC}">
              <c16:uniqueId val="{00000003-9574-483D-B56E-B51C9B4FA6C3}"/>
            </c:ext>
          </c:extLst>
        </c:ser>
        <c:dLbls>
          <c:showLegendKey val="0"/>
          <c:showVal val="0"/>
          <c:showCatName val="0"/>
          <c:showSerName val="0"/>
          <c:showPercent val="0"/>
          <c:showBubbleSize val="0"/>
        </c:dLbls>
        <c:marker val="1"/>
        <c:smooth val="0"/>
        <c:axId val="1513776512"/>
        <c:axId val="1513777760"/>
      </c:lineChart>
      <c:catAx>
        <c:axId val="15137765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3777760"/>
        <c:crosses val="autoZero"/>
        <c:auto val="1"/>
        <c:lblAlgn val="ctr"/>
        <c:lblOffset val="100"/>
        <c:noMultiLvlLbl val="0"/>
      </c:catAx>
      <c:valAx>
        <c:axId val="151377776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377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standardized!$B$2</c:f>
              <c:strCache>
                <c:ptCount val="1"/>
                <c:pt idx="0">
                  <c:v>PM 2.5</c:v>
                </c:pt>
              </c:strCache>
            </c:strRef>
          </c:tx>
          <c:spPr>
            <a:solidFill>
              <a:schemeClr val="accent1"/>
            </a:solidFill>
            <a:ln>
              <a:noFill/>
            </a:ln>
            <a:effectLst/>
          </c:spPr>
          <c:invertIfNegative val="0"/>
          <c:cat>
            <c:strRef>
              <c:f>standardized!$C$1:$G$1</c:f>
              <c:strCache>
                <c:ptCount val="5"/>
                <c:pt idx="0">
                  <c:v>Early Morning
(12 am - 7 am)</c:v>
                </c:pt>
                <c:pt idx="1">
                  <c:v>AM Peak
(7 am - 10 am)</c:v>
                </c:pt>
                <c:pt idx="2">
                  <c:v>Midday
(10 am - 4 pm)</c:v>
                </c:pt>
                <c:pt idx="3">
                  <c:v>PM Peak
(4 pm - 7 pm)</c:v>
                </c:pt>
                <c:pt idx="4">
                  <c:v>Evening
(7 pm - 12 am)</c:v>
                </c:pt>
              </c:strCache>
            </c:strRef>
          </c:cat>
          <c:val>
            <c:numRef>
              <c:f>standardized!$C$2:$G$2</c:f>
              <c:numCache>
                <c:formatCode>General</c:formatCode>
                <c:ptCount val="5"/>
                <c:pt idx="0">
                  <c:v>0.26500000000000001</c:v>
                </c:pt>
                <c:pt idx="1">
                  <c:v>0.224</c:v>
                </c:pt>
                <c:pt idx="2">
                  <c:v>-0.17</c:v>
                </c:pt>
                <c:pt idx="3">
                  <c:v>-0.44</c:v>
                </c:pt>
                <c:pt idx="4">
                  <c:v>0.1</c:v>
                </c:pt>
              </c:numCache>
            </c:numRef>
          </c:val>
          <c:extLst>
            <c:ext xmlns:c16="http://schemas.microsoft.com/office/drawing/2014/chart" uri="{C3380CC4-5D6E-409C-BE32-E72D297353CC}">
              <c16:uniqueId val="{00000000-9E2E-4B94-BDA6-A545BCE7DA31}"/>
            </c:ext>
          </c:extLst>
        </c:ser>
        <c:ser>
          <c:idx val="1"/>
          <c:order val="1"/>
          <c:tx>
            <c:strRef>
              <c:f>standardized!$B$3</c:f>
              <c:strCache>
                <c:ptCount val="1"/>
                <c:pt idx="0">
                  <c:v>PM 10</c:v>
                </c:pt>
              </c:strCache>
            </c:strRef>
          </c:tx>
          <c:spPr>
            <a:solidFill>
              <a:schemeClr val="accent2"/>
            </a:solidFill>
            <a:ln>
              <a:noFill/>
            </a:ln>
            <a:effectLst/>
          </c:spPr>
          <c:invertIfNegative val="0"/>
          <c:cat>
            <c:strRef>
              <c:f>standardized!$C$1:$G$1</c:f>
              <c:strCache>
                <c:ptCount val="5"/>
                <c:pt idx="0">
                  <c:v>Early Morning
(12 am - 7 am)</c:v>
                </c:pt>
                <c:pt idx="1">
                  <c:v>AM Peak
(7 am - 10 am)</c:v>
                </c:pt>
                <c:pt idx="2">
                  <c:v>Midday
(10 am - 4 pm)</c:v>
                </c:pt>
                <c:pt idx="3">
                  <c:v>PM Peak
(4 pm - 7 pm)</c:v>
                </c:pt>
                <c:pt idx="4">
                  <c:v>Evening
(7 pm - 12 am)</c:v>
                </c:pt>
              </c:strCache>
            </c:strRef>
          </c:cat>
          <c:val>
            <c:numRef>
              <c:f>standardized!$C$3:$G$3</c:f>
              <c:numCache>
                <c:formatCode>General</c:formatCode>
                <c:ptCount val="5"/>
                <c:pt idx="0">
                  <c:v>0.09</c:v>
                </c:pt>
                <c:pt idx="1">
                  <c:v>0.18</c:v>
                </c:pt>
                <c:pt idx="2">
                  <c:v>-0.15</c:v>
                </c:pt>
                <c:pt idx="3">
                  <c:v>-0.36</c:v>
                </c:pt>
                <c:pt idx="4">
                  <c:v>0.22</c:v>
                </c:pt>
              </c:numCache>
            </c:numRef>
          </c:val>
          <c:extLst>
            <c:ext xmlns:c16="http://schemas.microsoft.com/office/drawing/2014/chart" uri="{C3380CC4-5D6E-409C-BE32-E72D297353CC}">
              <c16:uniqueId val="{00000001-9E2E-4B94-BDA6-A545BCE7DA31}"/>
            </c:ext>
          </c:extLst>
        </c:ser>
        <c:ser>
          <c:idx val="2"/>
          <c:order val="2"/>
          <c:tx>
            <c:strRef>
              <c:f>standardized!$B$4</c:f>
              <c:strCache>
                <c:ptCount val="1"/>
                <c:pt idx="0">
                  <c:v>CO</c:v>
                </c:pt>
              </c:strCache>
            </c:strRef>
          </c:tx>
          <c:spPr>
            <a:solidFill>
              <a:schemeClr val="accent3"/>
            </a:solidFill>
            <a:ln>
              <a:noFill/>
            </a:ln>
            <a:effectLst/>
          </c:spPr>
          <c:invertIfNegative val="0"/>
          <c:cat>
            <c:strRef>
              <c:f>standardized!$C$1:$G$1</c:f>
              <c:strCache>
                <c:ptCount val="5"/>
                <c:pt idx="0">
                  <c:v>Early Morning
(12 am - 7 am)</c:v>
                </c:pt>
                <c:pt idx="1">
                  <c:v>AM Peak
(7 am - 10 am)</c:v>
                </c:pt>
                <c:pt idx="2">
                  <c:v>Midday
(10 am - 4 pm)</c:v>
                </c:pt>
                <c:pt idx="3">
                  <c:v>PM Peak
(4 pm - 7 pm)</c:v>
                </c:pt>
                <c:pt idx="4">
                  <c:v>Evening
(7 pm - 12 am)</c:v>
                </c:pt>
              </c:strCache>
            </c:strRef>
          </c:cat>
          <c:val>
            <c:numRef>
              <c:f>standardized!$C$4:$G$4</c:f>
              <c:numCache>
                <c:formatCode>General</c:formatCode>
                <c:ptCount val="5"/>
                <c:pt idx="0">
                  <c:v>7.0000000000000007E-2</c:v>
                </c:pt>
                <c:pt idx="1">
                  <c:v>-0.03</c:v>
                </c:pt>
                <c:pt idx="2">
                  <c:v>-0.28999999999999998</c:v>
                </c:pt>
                <c:pt idx="3">
                  <c:v>-0.19</c:v>
                </c:pt>
                <c:pt idx="4">
                  <c:v>0.43</c:v>
                </c:pt>
              </c:numCache>
            </c:numRef>
          </c:val>
          <c:extLst>
            <c:ext xmlns:c16="http://schemas.microsoft.com/office/drawing/2014/chart" uri="{C3380CC4-5D6E-409C-BE32-E72D297353CC}">
              <c16:uniqueId val="{00000002-9E2E-4B94-BDA6-A545BCE7DA31}"/>
            </c:ext>
          </c:extLst>
        </c:ser>
        <c:ser>
          <c:idx val="3"/>
          <c:order val="3"/>
          <c:tx>
            <c:strRef>
              <c:f>standardized!$B$5</c:f>
              <c:strCache>
                <c:ptCount val="1"/>
                <c:pt idx="0">
                  <c:v>NoX</c:v>
                </c:pt>
              </c:strCache>
            </c:strRef>
          </c:tx>
          <c:spPr>
            <a:solidFill>
              <a:schemeClr val="accent4"/>
            </a:solidFill>
            <a:ln>
              <a:noFill/>
            </a:ln>
            <a:effectLst/>
          </c:spPr>
          <c:invertIfNegative val="0"/>
          <c:cat>
            <c:strRef>
              <c:f>standardized!$C$1:$G$1</c:f>
              <c:strCache>
                <c:ptCount val="5"/>
                <c:pt idx="0">
                  <c:v>Early Morning
(12 am - 7 am)</c:v>
                </c:pt>
                <c:pt idx="1">
                  <c:v>AM Peak
(7 am - 10 am)</c:v>
                </c:pt>
                <c:pt idx="2">
                  <c:v>Midday
(10 am - 4 pm)</c:v>
                </c:pt>
                <c:pt idx="3">
                  <c:v>PM Peak
(4 pm - 7 pm)</c:v>
                </c:pt>
                <c:pt idx="4">
                  <c:v>Evening
(7 pm - 12 am)</c:v>
                </c:pt>
              </c:strCache>
            </c:strRef>
          </c:cat>
          <c:val>
            <c:numRef>
              <c:f>standardized!$C$5:$G$5</c:f>
              <c:numCache>
                <c:formatCode>General</c:formatCode>
                <c:ptCount val="5"/>
                <c:pt idx="0">
                  <c:v>0.18</c:v>
                </c:pt>
                <c:pt idx="1">
                  <c:v>7.0000000000000007E-2</c:v>
                </c:pt>
                <c:pt idx="2">
                  <c:v>-0.4</c:v>
                </c:pt>
                <c:pt idx="3">
                  <c:v>-0.28000000000000003</c:v>
                </c:pt>
                <c:pt idx="4">
                  <c:v>0.44</c:v>
                </c:pt>
              </c:numCache>
            </c:numRef>
          </c:val>
          <c:extLst>
            <c:ext xmlns:c16="http://schemas.microsoft.com/office/drawing/2014/chart" uri="{C3380CC4-5D6E-409C-BE32-E72D297353CC}">
              <c16:uniqueId val="{00000003-9E2E-4B94-BDA6-A545BCE7DA31}"/>
            </c:ext>
          </c:extLst>
        </c:ser>
        <c:dLbls>
          <c:showLegendKey val="0"/>
          <c:showVal val="0"/>
          <c:showCatName val="0"/>
          <c:showSerName val="0"/>
          <c:showPercent val="0"/>
          <c:showBubbleSize val="0"/>
        </c:dLbls>
        <c:gapWidth val="219"/>
        <c:overlap val="-27"/>
        <c:axId val="1641448080"/>
        <c:axId val="1641446832"/>
      </c:barChart>
      <c:lineChart>
        <c:grouping val="standard"/>
        <c:varyColors val="0"/>
        <c:ser>
          <c:idx val="4"/>
          <c:order val="4"/>
          <c:tx>
            <c:strRef>
              <c:f>standardized!$B$6</c:f>
              <c:strCache>
                <c:ptCount val="1"/>
                <c:pt idx="0">
                  <c:v>Travel Time</c:v>
                </c:pt>
              </c:strCache>
            </c:strRef>
          </c:tx>
          <c:spPr>
            <a:ln w="28575" cap="rnd">
              <a:solidFill>
                <a:schemeClr val="tx1"/>
              </a:solidFill>
              <a:round/>
            </a:ln>
            <a:effectLst/>
          </c:spPr>
          <c:marker>
            <c:symbol val="none"/>
          </c:marker>
          <c:cat>
            <c:strRef>
              <c:f>standardized!$C$1:$G$1</c:f>
              <c:strCache>
                <c:ptCount val="5"/>
                <c:pt idx="0">
                  <c:v>Early Morning
(12 am - 7 am)</c:v>
                </c:pt>
                <c:pt idx="1">
                  <c:v>AM Peak
(7 am - 10 am)</c:v>
                </c:pt>
                <c:pt idx="2">
                  <c:v>Midday
(10 am - 4 pm)</c:v>
                </c:pt>
                <c:pt idx="3">
                  <c:v>PM Peak
(4 pm - 7 pm)</c:v>
                </c:pt>
                <c:pt idx="4">
                  <c:v>Evening
(7 pm - 12 am)</c:v>
                </c:pt>
              </c:strCache>
            </c:strRef>
          </c:cat>
          <c:val>
            <c:numRef>
              <c:f>standardized!$C$6:$G$6</c:f>
              <c:numCache>
                <c:formatCode>General</c:formatCode>
                <c:ptCount val="5"/>
                <c:pt idx="0">
                  <c:v>-1.05</c:v>
                </c:pt>
                <c:pt idx="1">
                  <c:v>-0.33</c:v>
                </c:pt>
                <c:pt idx="2">
                  <c:v>0.64</c:v>
                </c:pt>
                <c:pt idx="3">
                  <c:v>0.59</c:v>
                </c:pt>
                <c:pt idx="4">
                  <c:v>0.13</c:v>
                </c:pt>
              </c:numCache>
            </c:numRef>
          </c:val>
          <c:smooth val="0"/>
          <c:extLst>
            <c:ext xmlns:c16="http://schemas.microsoft.com/office/drawing/2014/chart" uri="{C3380CC4-5D6E-409C-BE32-E72D297353CC}">
              <c16:uniqueId val="{00000004-9E2E-4B94-BDA6-A545BCE7DA31}"/>
            </c:ext>
          </c:extLst>
        </c:ser>
        <c:dLbls>
          <c:showLegendKey val="0"/>
          <c:showVal val="0"/>
          <c:showCatName val="0"/>
          <c:showSerName val="0"/>
          <c:showPercent val="0"/>
          <c:showBubbleSize val="0"/>
        </c:dLbls>
        <c:marker val="1"/>
        <c:smooth val="0"/>
        <c:axId val="1641448080"/>
        <c:axId val="1641446832"/>
      </c:lineChart>
      <c:catAx>
        <c:axId val="164144808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1446832"/>
        <c:crosses val="autoZero"/>
        <c:auto val="1"/>
        <c:lblAlgn val="ctr"/>
        <c:lblOffset val="100"/>
        <c:noMultiLvlLbl val="0"/>
      </c:catAx>
      <c:valAx>
        <c:axId val="1641446832"/>
        <c:scaling>
          <c:orientation val="minMax"/>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14480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020CC-14D0-7240-A70B-53755B3C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35</Pages>
  <Words>8245</Words>
  <Characters>46999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Kanishka Kacker</dc:creator>
  <cp:keywords/>
  <dc:description/>
  <cp:lastModifiedBy>Kanishka Kacker</cp:lastModifiedBy>
  <cp:revision>26</cp:revision>
  <dcterms:created xsi:type="dcterms:W3CDTF">2023-01-26T12:10:00Z</dcterms:created>
  <dcterms:modified xsi:type="dcterms:W3CDTF">2023-01-29T05:37:00Z</dcterms:modified>
</cp:coreProperties>
</file>